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79E" w:rsidRDefault="00F6379E" w:rsidP="00F6379E">
      <w:pPr>
        <w:tabs>
          <w:tab w:val="left" w:pos="993"/>
        </w:tabs>
        <w:spacing w:before="120" w:after="120"/>
        <w:jc w:val="center"/>
        <w:rPr>
          <w:b/>
          <w:sz w:val="28"/>
          <w:szCs w:val="28"/>
        </w:rPr>
      </w:pPr>
      <w:bookmarkStart w:id="0" w:name="_GoBack"/>
      <w:bookmarkEnd w:id="0"/>
      <w:r w:rsidRPr="00262A8C">
        <w:rPr>
          <w:b/>
          <w:sz w:val="28"/>
          <w:szCs w:val="28"/>
        </w:rPr>
        <w:t>ПЪЛНО ОПИСАНИЕ НА ПРЕДМЕТА НА ОБЩЕСТВЕНАТА ПОРЪЧКА И ТЕХНИЧЕСКИ СПЕЦИФИКАЦИИ</w:t>
      </w:r>
    </w:p>
    <w:p w:rsidR="00F6379E" w:rsidRDefault="00F6379E" w:rsidP="00F6379E">
      <w:pPr>
        <w:suppressAutoHyphens/>
        <w:snapToGrid w:val="0"/>
        <w:spacing w:after="120"/>
        <w:jc w:val="center"/>
        <w:rPr>
          <w:b/>
          <w:bCs/>
        </w:rPr>
      </w:pPr>
    </w:p>
    <w:p w:rsidR="00F6379E" w:rsidRDefault="00F6379E" w:rsidP="00F6379E">
      <w:pPr>
        <w:suppressAutoHyphens/>
        <w:snapToGrid w:val="0"/>
        <w:spacing w:after="120"/>
        <w:jc w:val="center"/>
        <w:rPr>
          <w:b/>
          <w:bCs/>
        </w:rPr>
      </w:pPr>
      <w:r w:rsidRPr="00487191">
        <w:rPr>
          <w:b/>
          <w:bCs/>
        </w:rPr>
        <w:t xml:space="preserve">ДОПУСТИМИ РАЗХОДИ </w:t>
      </w:r>
    </w:p>
    <w:p w:rsidR="00F93494" w:rsidRPr="00487191" w:rsidRDefault="00F93494" w:rsidP="00F6379E">
      <w:pPr>
        <w:suppressAutoHyphens/>
        <w:snapToGrid w:val="0"/>
        <w:spacing w:after="120"/>
        <w:jc w:val="center"/>
        <w:rPr>
          <w:b/>
          <w:bCs/>
          <w:i/>
        </w:rPr>
      </w:pPr>
    </w:p>
    <w:p w:rsidR="00F6379E" w:rsidRPr="00487191" w:rsidRDefault="00F6379E" w:rsidP="00F6379E">
      <w:pPr>
        <w:snapToGrid w:val="0"/>
        <w:spacing w:after="120"/>
        <w:jc w:val="both"/>
        <w:rPr>
          <w:bCs/>
        </w:rPr>
      </w:pPr>
      <w:r w:rsidRPr="00487191">
        <w:rPr>
          <w:bCs/>
        </w:rPr>
        <w:t xml:space="preserve">В рамките на </w:t>
      </w:r>
      <w:r>
        <w:rPr>
          <w:bCs/>
        </w:rPr>
        <w:t>Националната програма</w:t>
      </w:r>
      <w:r w:rsidRPr="00487191">
        <w:rPr>
          <w:bCs/>
        </w:rPr>
        <w:t xml:space="preserve"> се включват следните разходи, които изпълнителят ще направи за периода на изпълнение на поръчката:</w:t>
      </w:r>
    </w:p>
    <w:p w:rsidR="00F6379E" w:rsidRPr="008820C1" w:rsidRDefault="00F6379E" w:rsidP="009C2FB2">
      <w:pPr>
        <w:numPr>
          <w:ilvl w:val="0"/>
          <w:numId w:val="24"/>
        </w:numPr>
        <w:autoSpaceDE w:val="0"/>
        <w:autoSpaceDN w:val="0"/>
        <w:adjustRightInd w:val="0"/>
        <w:snapToGrid w:val="0"/>
        <w:spacing w:after="120" w:line="276" w:lineRule="auto"/>
        <w:jc w:val="both"/>
        <w:rPr>
          <w:bCs/>
          <w:color w:val="000000"/>
        </w:rPr>
      </w:pPr>
      <w:r w:rsidRPr="008820C1">
        <w:rPr>
          <w:bCs/>
          <w:color w:val="000000"/>
        </w:rPr>
        <w:t xml:space="preserve">разходи за СМР; </w:t>
      </w:r>
    </w:p>
    <w:p w:rsidR="00F6379E" w:rsidRPr="00316734" w:rsidRDefault="00F6379E" w:rsidP="009C2FB2">
      <w:pPr>
        <w:numPr>
          <w:ilvl w:val="0"/>
          <w:numId w:val="24"/>
        </w:numPr>
        <w:snapToGrid w:val="0"/>
        <w:spacing w:after="120" w:line="276" w:lineRule="auto"/>
        <w:jc w:val="both"/>
        <w:rPr>
          <w:bCs/>
          <w:color w:val="000000"/>
        </w:rPr>
      </w:pPr>
      <w:r w:rsidRPr="00316734">
        <w:rPr>
          <w:bCs/>
          <w:color w:val="000000"/>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p>
    <w:p w:rsidR="00F6379E" w:rsidRPr="00316734" w:rsidRDefault="00F6379E" w:rsidP="009C2FB2">
      <w:pPr>
        <w:numPr>
          <w:ilvl w:val="0"/>
          <w:numId w:val="24"/>
        </w:numPr>
        <w:snapToGrid w:val="0"/>
        <w:spacing w:after="120" w:line="276" w:lineRule="auto"/>
        <w:jc w:val="both"/>
        <w:rPr>
          <w:bCs/>
        </w:rPr>
      </w:pPr>
      <w:r w:rsidRPr="00316734">
        <w:rPr>
          <w:bCs/>
        </w:rPr>
        <w:t>разходи, свързани с въвеждането на обекта в експлоатация.</w:t>
      </w:r>
    </w:p>
    <w:p w:rsidR="00F6379E" w:rsidRPr="00487191" w:rsidRDefault="00F6379E" w:rsidP="00F6379E">
      <w:pPr>
        <w:autoSpaceDE w:val="0"/>
        <w:autoSpaceDN w:val="0"/>
        <w:adjustRightInd w:val="0"/>
        <w:snapToGrid w:val="0"/>
        <w:spacing w:after="120"/>
        <w:jc w:val="both"/>
        <w:rPr>
          <w:b/>
          <w:bCs/>
        </w:rPr>
      </w:pPr>
      <w:r w:rsidRPr="00487191">
        <w:rPr>
          <w:b/>
          <w:bCs/>
        </w:rPr>
        <w:t>Недопустими разходи по сградите</w:t>
      </w:r>
    </w:p>
    <w:p w:rsidR="00F6379E" w:rsidRPr="00487191" w:rsidRDefault="00F6379E" w:rsidP="009C2FB2">
      <w:pPr>
        <w:numPr>
          <w:ilvl w:val="0"/>
          <w:numId w:val="25"/>
        </w:numPr>
        <w:autoSpaceDE w:val="0"/>
        <w:autoSpaceDN w:val="0"/>
        <w:adjustRightInd w:val="0"/>
        <w:snapToGrid w:val="0"/>
        <w:spacing w:after="120" w:line="276" w:lineRule="auto"/>
        <w:jc w:val="both"/>
        <w:rPr>
          <w:bCs/>
          <w:color w:val="000000"/>
        </w:rPr>
      </w:pPr>
      <w:r w:rsidRPr="00487191">
        <w:rPr>
          <w:bCs/>
          <w:color w:val="000000"/>
        </w:rPr>
        <w:t>Всички разходи извън посочените като допустими.</w:t>
      </w:r>
    </w:p>
    <w:p w:rsidR="00F6379E" w:rsidRPr="00487191" w:rsidRDefault="00F6379E" w:rsidP="009C2FB2">
      <w:pPr>
        <w:numPr>
          <w:ilvl w:val="0"/>
          <w:numId w:val="25"/>
        </w:numPr>
        <w:autoSpaceDE w:val="0"/>
        <w:autoSpaceDN w:val="0"/>
        <w:adjustRightInd w:val="0"/>
        <w:snapToGrid w:val="0"/>
        <w:spacing w:after="120" w:line="276" w:lineRule="auto"/>
        <w:jc w:val="both"/>
        <w:rPr>
          <w:bCs/>
          <w:color w:val="000000"/>
        </w:rPr>
      </w:pPr>
      <w:r w:rsidRPr="00487191">
        <w:rPr>
          <w:bCs/>
          <w:color w:val="000000"/>
        </w:rPr>
        <w:t>Всички разходи за дейности, които не са предписани в резултат на извършеното техническо и енергийно обследване.</w:t>
      </w:r>
    </w:p>
    <w:p w:rsidR="00F6379E" w:rsidRPr="00487191" w:rsidRDefault="00F6379E" w:rsidP="009C2FB2">
      <w:pPr>
        <w:numPr>
          <w:ilvl w:val="0"/>
          <w:numId w:val="25"/>
        </w:numPr>
        <w:autoSpaceDE w:val="0"/>
        <w:autoSpaceDN w:val="0"/>
        <w:adjustRightInd w:val="0"/>
        <w:snapToGrid w:val="0"/>
        <w:spacing w:after="120" w:line="276" w:lineRule="auto"/>
        <w:jc w:val="both"/>
        <w:rPr>
          <w:bCs/>
          <w:color w:val="000000"/>
        </w:rPr>
      </w:pPr>
      <w:r w:rsidRPr="00487191">
        <w:rPr>
          <w:bCs/>
          <w:color w:val="000000"/>
        </w:rPr>
        <w:t>Разходи за ремонт в самостоятелните обекти извън тези по възстановяване на първоначалното състояние на обектите вследствие ремонта на общите части или подмяната на дограма.</w:t>
      </w:r>
    </w:p>
    <w:p w:rsidR="00F6379E" w:rsidRPr="00487191" w:rsidRDefault="00F6379E" w:rsidP="00F6379E">
      <w:pPr>
        <w:snapToGrid w:val="0"/>
        <w:spacing w:after="120"/>
        <w:jc w:val="both"/>
        <w:rPr>
          <w:b/>
          <w:bCs/>
          <w:color w:val="000000"/>
        </w:rPr>
      </w:pPr>
      <w:r w:rsidRPr="00487191">
        <w:rPr>
          <w:b/>
          <w:bCs/>
          <w:color w:val="000000"/>
        </w:rPr>
        <w:t xml:space="preserve">Допустими дейности за финансиране по сградите са: </w:t>
      </w:r>
    </w:p>
    <w:p w:rsidR="00F6379E" w:rsidRPr="00487191" w:rsidRDefault="00F6379E" w:rsidP="00F6379E">
      <w:pPr>
        <w:snapToGrid w:val="0"/>
        <w:spacing w:after="120"/>
        <w:jc w:val="both"/>
        <w:rPr>
          <w:bCs/>
          <w:color w:val="000000"/>
        </w:rPr>
      </w:pPr>
      <w:r w:rsidRPr="00487191">
        <w:rPr>
          <w:bCs/>
          <w:color w:val="000000"/>
        </w:rPr>
        <w:t>•</w:t>
      </w:r>
      <w:r w:rsidRPr="00487191">
        <w:rPr>
          <w:bCs/>
          <w:color w:val="000000"/>
        </w:rPr>
        <w:tab/>
        <w:t>дейности по конструктивно възстановяване/усилване/основен ремонт, в зависимост от повредите, настъпили по време на експлоатацията, на многофамилните жилищни сгради, които са предписани като задължителни за сградата в техническото обследване;</w:t>
      </w:r>
    </w:p>
    <w:p w:rsidR="00F6379E" w:rsidRPr="00487191" w:rsidRDefault="00F6379E" w:rsidP="00F6379E">
      <w:pPr>
        <w:snapToGrid w:val="0"/>
        <w:spacing w:after="120"/>
        <w:jc w:val="both"/>
        <w:rPr>
          <w:bCs/>
          <w:color w:val="000000"/>
        </w:rPr>
      </w:pPr>
      <w:r w:rsidRPr="00487191">
        <w:rPr>
          <w:bCs/>
          <w:color w:val="000000"/>
        </w:rPr>
        <w:t>•</w:t>
      </w:r>
      <w:r w:rsidRPr="00487191">
        <w:rPr>
          <w:bCs/>
          <w:color w:val="000000"/>
        </w:rPr>
        <w:tab/>
        <w:t>изпълнение на мерки за енергийна ефективност, които са предписани като задължителни за сградата в обследването за енергийна ефективност;</w:t>
      </w:r>
    </w:p>
    <w:p w:rsidR="00F6379E" w:rsidRPr="00487191" w:rsidRDefault="00F6379E" w:rsidP="00F6379E">
      <w:pPr>
        <w:snapToGrid w:val="0"/>
        <w:spacing w:after="120"/>
        <w:jc w:val="both"/>
        <w:rPr>
          <w:bCs/>
          <w:color w:val="000000"/>
        </w:rPr>
      </w:pPr>
      <w:r w:rsidRPr="00487191">
        <w:rPr>
          <w:bCs/>
          <w:color w:val="000000"/>
        </w:rPr>
        <w:t>•</w:t>
      </w:r>
      <w:r w:rsidRPr="00487191">
        <w:rPr>
          <w:bCs/>
          <w:color w:val="000000"/>
        </w:rPr>
        <w:tab/>
        <w:t>обновяване на общите части на многофамилните жилищни сгради (ремонт на покрив, фасада, освежаване на стълбищна клетка и др.);</w:t>
      </w:r>
    </w:p>
    <w:p w:rsidR="00F6379E" w:rsidRPr="00487191" w:rsidRDefault="00F6379E" w:rsidP="00F6379E">
      <w:pPr>
        <w:snapToGrid w:val="0"/>
        <w:spacing w:after="120"/>
        <w:jc w:val="both"/>
        <w:rPr>
          <w:bCs/>
          <w:color w:val="000000"/>
        </w:rPr>
      </w:pPr>
      <w:r w:rsidRPr="00487191">
        <w:rPr>
          <w:bCs/>
          <w:color w:val="000000"/>
        </w:rPr>
        <w:t>•</w:t>
      </w:r>
      <w:r w:rsidRPr="00487191">
        <w:rPr>
          <w:bCs/>
          <w:color w:val="000000"/>
        </w:rPr>
        <w:tab/>
        <w:t>Съпътстващи строителни и монтажни работи,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енергоспестяващ ефект. Съпътстващите строителни и монтажни работи са свързани единствено с възстановяването на първоначалното състояние, нарушено в резултат на обновяването на общите части и на подмяната на дограма в самостоятелния обект.</w:t>
      </w:r>
    </w:p>
    <w:p w:rsidR="00F6379E" w:rsidRPr="00487191" w:rsidRDefault="00F6379E" w:rsidP="00F6379E">
      <w:pPr>
        <w:snapToGrid w:val="0"/>
        <w:spacing w:after="120"/>
        <w:jc w:val="both"/>
        <w:rPr>
          <w:bCs/>
          <w:color w:val="000000"/>
        </w:rPr>
      </w:pPr>
      <w:r w:rsidRPr="00487191">
        <w:rPr>
          <w:bCs/>
          <w:color w:val="000000"/>
        </w:rPr>
        <w:t>По програмата ще се финансира икономически най-ефективният пакет от енергоспестяващи мерки за сградата, с който се постига клас на енергопотребление „С“ в съответствие с Наредба № 7 от 2004 г. за енергийна ефективност на сгради, а не по-висок.</w:t>
      </w:r>
    </w:p>
    <w:p w:rsidR="00F6379E" w:rsidRPr="00182F4B" w:rsidRDefault="00F6379E" w:rsidP="00F6379E">
      <w:pPr>
        <w:snapToGrid w:val="0"/>
        <w:spacing w:after="120"/>
        <w:jc w:val="both"/>
      </w:pPr>
      <w:r>
        <w:t xml:space="preserve">    </w:t>
      </w:r>
      <w:r w:rsidRPr="00182F4B">
        <w:t>Обществен</w:t>
      </w:r>
      <w:r>
        <w:t>а</w:t>
      </w:r>
      <w:r w:rsidRPr="00182F4B">
        <w:t xml:space="preserve">та поръчка е насочена към обновяване на многофамилни жилищни сгради, като с нея се цели чрез изпълнение на мерки за енергийна ефективност да се </w:t>
      </w:r>
      <w:r w:rsidRPr="00182F4B">
        <w:lastRenderedPageBreak/>
        <w:t>осигурят по-добри условия на живот за гражданите в многофамилни жилищни сгради, топлинен комфорт и по-високо</w:t>
      </w:r>
      <w:r w:rsidRPr="00182F4B" w:rsidDel="00302C8D">
        <w:t xml:space="preserve"> </w:t>
      </w:r>
      <w:r w:rsidRPr="00182F4B">
        <w:t>качество на жизнената среда.</w:t>
      </w:r>
    </w:p>
    <w:p w:rsidR="00F6379E" w:rsidRPr="00182F4B" w:rsidRDefault="00F6379E" w:rsidP="00F6379E">
      <w:pPr>
        <w:autoSpaceDE w:val="0"/>
        <w:autoSpaceDN w:val="0"/>
        <w:adjustRightInd w:val="0"/>
        <w:snapToGrid w:val="0"/>
        <w:spacing w:after="120"/>
        <w:jc w:val="both"/>
      </w:pPr>
      <w:r w:rsidRPr="00182F4B">
        <w:t xml:space="preserve">Изпълнението на мерки за енергийна ефективност в многофамилни жилищни сгради ще допринесе за: </w:t>
      </w:r>
    </w:p>
    <w:p w:rsidR="00F6379E" w:rsidRPr="00182F4B" w:rsidRDefault="00F6379E" w:rsidP="0022252F">
      <w:pPr>
        <w:numPr>
          <w:ilvl w:val="0"/>
          <w:numId w:val="19"/>
        </w:numPr>
        <w:autoSpaceDE w:val="0"/>
        <w:autoSpaceDN w:val="0"/>
        <w:adjustRightInd w:val="0"/>
        <w:snapToGrid w:val="0"/>
        <w:spacing w:after="120" w:line="276" w:lineRule="auto"/>
        <w:jc w:val="both"/>
      </w:pPr>
      <w:r w:rsidRPr="00182F4B">
        <w:t>по-високо ниво на енергийната ефективност на многофамилните жилищни сгради и намаляване на разходите за енергия;</w:t>
      </w:r>
    </w:p>
    <w:p w:rsidR="00F6379E" w:rsidRPr="00182F4B" w:rsidRDefault="00F6379E" w:rsidP="0022252F">
      <w:pPr>
        <w:numPr>
          <w:ilvl w:val="0"/>
          <w:numId w:val="19"/>
        </w:numPr>
        <w:autoSpaceDE w:val="0"/>
        <w:autoSpaceDN w:val="0"/>
        <w:adjustRightInd w:val="0"/>
        <w:snapToGrid w:val="0"/>
        <w:spacing w:after="120" w:line="276" w:lineRule="auto"/>
        <w:jc w:val="both"/>
      </w:pPr>
      <w:r w:rsidRPr="00182F4B">
        <w:t xml:space="preserve">подобряване на експлоатационните характеристики за удължаване на жизнения цикъл на сградите; </w:t>
      </w:r>
    </w:p>
    <w:p w:rsidR="00F6379E" w:rsidRPr="00182F4B" w:rsidRDefault="00F6379E" w:rsidP="0022252F">
      <w:pPr>
        <w:numPr>
          <w:ilvl w:val="0"/>
          <w:numId w:val="19"/>
        </w:numPr>
        <w:autoSpaceDE w:val="0"/>
        <w:autoSpaceDN w:val="0"/>
        <w:adjustRightInd w:val="0"/>
        <w:snapToGrid w:val="0"/>
        <w:spacing w:after="120" w:line="276" w:lineRule="auto"/>
        <w:jc w:val="both"/>
      </w:pPr>
      <w:r w:rsidRPr="00182F4B">
        <w:t>осигуряване на условия на жизнена среда в съответствие с критериите за устойчиво развитие.</w:t>
      </w:r>
    </w:p>
    <w:p w:rsidR="00F6379E" w:rsidRDefault="00F6379E" w:rsidP="00F6379E">
      <w:pPr>
        <w:tabs>
          <w:tab w:val="left" w:pos="-600"/>
        </w:tabs>
        <w:ind w:left="-600"/>
      </w:pPr>
    </w:p>
    <w:p w:rsidR="00F6379E" w:rsidRPr="00D91523" w:rsidRDefault="00F6379E" w:rsidP="00F6379E">
      <w:pPr>
        <w:snapToGrid w:val="0"/>
        <w:spacing w:after="120"/>
        <w:jc w:val="both"/>
        <w:rPr>
          <w:rFonts w:eastAsia="Calibri"/>
          <w:b/>
          <w:lang w:eastAsia="bg-BG"/>
        </w:rPr>
      </w:pPr>
      <w:r w:rsidRPr="00D91523">
        <w:rPr>
          <w:rFonts w:eastAsia="Calibri"/>
          <w:b/>
          <w:lang w:eastAsia="bg-BG"/>
        </w:rPr>
        <w:t xml:space="preserve">І. Кратка информация  </w:t>
      </w:r>
    </w:p>
    <w:p w:rsidR="00E67520" w:rsidRPr="00F02007" w:rsidRDefault="00E67520" w:rsidP="00E67520">
      <w:pPr>
        <w:widowControl w:val="0"/>
        <w:tabs>
          <w:tab w:val="left" w:pos="-600"/>
        </w:tabs>
        <w:suppressAutoHyphens/>
        <w:ind w:left="-600" w:firstLine="600"/>
        <w:jc w:val="both"/>
        <w:outlineLvl w:val="0"/>
        <w:rPr>
          <w:shd w:val="clear" w:color="auto" w:fill="FEFEFE"/>
        </w:rPr>
      </w:pPr>
      <w:r>
        <w:rPr>
          <w:b/>
          <w:lang w:eastAsia="bg-BG"/>
        </w:rPr>
        <w:t xml:space="preserve">1. </w:t>
      </w:r>
      <w:r w:rsidRPr="00F02007">
        <w:rPr>
          <w:b/>
          <w:lang w:eastAsia="bg-BG"/>
        </w:rPr>
        <w:t>Обособена позиция №1 „</w:t>
      </w:r>
      <w:r w:rsidRPr="00F02007">
        <w:rPr>
          <w:b/>
          <w:lang w:val="en-US" w:eastAsia="bg-BG"/>
        </w:rPr>
        <w:t xml:space="preserve">Сграда с административен адрес гр. </w:t>
      </w:r>
      <w:r w:rsidRPr="00F02007">
        <w:rPr>
          <w:b/>
          <w:lang w:eastAsia="bg-BG"/>
        </w:rPr>
        <w:t>Габрово</w:t>
      </w:r>
      <w:r w:rsidRPr="00F02007">
        <w:rPr>
          <w:b/>
          <w:lang w:val="en-US" w:eastAsia="bg-BG"/>
        </w:rPr>
        <w:t xml:space="preserve">, </w:t>
      </w:r>
      <w:r w:rsidRPr="00F02007">
        <w:rPr>
          <w:shd w:val="clear" w:color="auto" w:fill="FEFEFE"/>
        </w:rPr>
        <w:t>кв. Русевци, блок № 5, ул. „Найден Геров“ № 58, 60, 6</w:t>
      </w:r>
      <w:r w:rsidRPr="00F02007">
        <w:rPr>
          <w:shd w:val="clear" w:color="auto" w:fill="FEFEFE"/>
          <w:lang w:val="en-US"/>
        </w:rPr>
        <w:t>2</w:t>
      </w:r>
      <w:r w:rsidRPr="00F02007">
        <w:rPr>
          <w:shd w:val="clear" w:color="auto" w:fill="FEFEFE"/>
        </w:rPr>
        <w:t>, 64</w:t>
      </w:r>
    </w:p>
    <w:p w:rsidR="00E67520" w:rsidRPr="00F02007" w:rsidRDefault="00E67520" w:rsidP="00E67520">
      <w:pPr>
        <w:widowControl w:val="0"/>
        <w:tabs>
          <w:tab w:val="left" w:pos="-600"/>
        </w:tabs>
        <w:suppressAutoHyphens/>
        <w:ind w:left="-600" w:firstLine="600"/>
        <w:jc w:val="both"/>
        <w:outlineLvl w:val="0"/>
        <w:rPr>
          <w:rFonts w:eastAsia="Calibri"/>
          <w:szCs w:val="22"/>
        </w:rPr>
      </w:pPr>
      <w:r w:rsidRPr="00F02007">
        <w:rPr>
          <w:rFonts w:eastAsia="Calibri"/>
          <w:b/>
          <w:szCs w:val="22"/>
        </w:rPr>
        <w:t xml:space="preserve">Жилищната сграда </w:t>
      </w:r>
      <w:r w:rsidRPr="00F02007">
        <w:rPr>
          <w:rFonts w:eastAsia="Calibri"/>
          <w:sz w:val="22"/>
          <w:szCs w:val="22"/>
        </w:rPr>
        <w:t xml:space="preserve">е проектирана през </w:t>
      </w:r>
      <w:r w:rsidRPr="00F02007">
        <w:rPr>
          <w:rFonts w:eastAsia="Calibri"/>
          <w:sz w:val="22"/>
          <w:szCs w:val="22"/>
          <w:lang w:val="en-US"/>
        </w:rPr>
        <w:t>19</w:t>
      </w:r>
      <w:r w:rsidRPr="00F02007">
        <w:rPr>
          <w:rFonts w:eastAsia="Calibri"/>
          <w:sz w:val="22"/>
          <w:szCs w:val="22"/>
        </w:rPr>
        <w:t xml:space="preserve">86г., </w:t>
      </w:r>
      <w:r w:rsidRPr="00F02007">
        <w:rPr>
          <w:rFonts w:eastAsia="Calibri"/>
          <w:szCs w:val="22"/>
        </w:rPr>
        <w:t xml:space="preserve"> и е построена  през 1988 г.</w:t>
      </w:r>
    </w:p>
    <w:p w:rsidR="00E67520" w:rsidRPr="00F02007" w:rsidRDefault="00E67520" w:rsidP="00E67520">
      <w:pPr>
        <w:ind w:right="1"/>
        <w:jc w:val="both"/>
      </w:pPr>
      <w:r w:rsidRPr="00F02007">
        <w:rPr>
          <w:rFonts w:eastAsia="Calibri"/>
          <w:szCs w:val="22"/>
        </w:rPr>
        <w:t xml:space="preserve">Сградата е с идентификатор 14218.501.66.4-3-2-1  по Кадастралната карта на гр.Габрово. </w:t>
      </w:r>
      <w:r w:rsidRPr="00F02007">
        <w:t xml:space="preserve">Състои се от четири жилищни секции - А, Б, В и Г. Секции А и Б са 6-етажни, в т.ч. полуподземен избен етаж с абонатна станция в секция Б и пет жилищни типови етажа. Секции В и Г са 7-етажни, в т.ч. полуподземен избен етаж, с абонатна станция в секция Г и 6 типови жилищни етажа. Сградата е изпълнена по проект от 1986 г., като фасадните панели са покрити с мазилка, дограмата е дървена, терасите са с парапети от метал и стоманобетонни панели. Стълбищата и коридорите са с варова мазилка и латекс по стени и таван и мозаечни плочи по под. </w:t>
      </w:r>
    </w:p>
    <w:p w:rsidR="00E67520" w:rsidRPr="00F02007" w:rsidRDefault="00E67520" w:rsidP="00E67520">
      <w:pPr>
        <w:ind w:right="1"/>
        <w:jc w:val="both"/>
      </w:pPr>
      <w:r w:rsidRPr="00F02007">
        <w:t xml:space="preserve">В подпокривното пространство, по таванската плоча, е положена ТИ от суха сгурия. Покривът е плосък стоманобетонен с битумна хидроизолация и вътрешно отводняване. </w:t>
      </w:r>
    </w:p>
    <w:p w:rsidR="00E67520" w:rsidRPr="008D40C2" w:rsidRDefault="00E67520" w:rsidP="00E67520">
      <w:pPr>
        <w:ind w:right="1"/>
        <w:jc w:val="both"/>
      </w:pPr>
      <w:r w:rsidRPr="00F02007">
        <w:t>Във всеки вход има по един пътнически асансьор. Машинните помещения са на покрива.</w:t>
      </w:r>
    </w:p>
    <w:p w:rsidR="008820C1" w:rsidRDefault="008820C1" w:rsidP="008820C1">
      <w:pPr>
        <w:widowControl w:val="0"/>
        <w:tabs>
          <w:tab w:val="left" w:pos="-600"/>
        </w:tabs>
        <w:suppressAutoHyphens/>
        <w:ind w:left="-600" w:firstLine="600"/>
        <w:jc w:val="both"/>
        <w:outlineLvl w:val="0"/>
        <w:rPr>
          <w:rFonts w:eastAsia="Calibri"/>
          <w:sz w:val="22"/>
          <w:szCs w:val="22"/>
        </w:rPr>
      </w:pPr>
    </w:p>
    <w:p w:rsidR="008820C1" w:rsidRPr="00394EB6" w:rsidRDefault="008820C1" w:rsidP="008820C1">
      <w:pPr>
        <w:widowControl w:val="0"/>
        <w:tabs>
          <w:tab w:val="left" w:pos="-600"/>
        </w:tabs>
        <w:suppressAutoHyphens/>
        <w:ind w:left="-600" w:firstLine="600"/>
        <w:jc w:val="both"/>
        <w:outlineLvl w:val="0"/>
        <w:rPr>
          <w:rFonts w:eastAsia="Calibri"/>
          <w:sz w:val="22"/>
          <w:szCs w:val="22"/>
        </w:rPr>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8820C1" w:rsidRPr="00394EB6" w:rsidTr="00C60B21">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8820C1" w:rsidRPr="00394EB6" w:rsidRDefault="008820C1" w:rsidP="00C60B21">
            <w:pPr>
              <w:spacing w:after="200" w:line="276" w:lineRule="auto"/>
              <w:jc w:val="center"/>
              <w:rPr>
                <w:rFonts w:eastAsia="Calibri"/>
                <w:b/>
                <w:bCs/>
              </w:rPr>
            </w:pPr>
            <w:r w:rsidRPr="00394EB6">
              <w:rPr>
                <w:rFonts w:eastAsia="Calibri"/>
                <w:b/>
                <w:bCs/>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8820C1" w:rsidRPr="00394EB6" w:rsidRDefault="008820C1" w:rsidP="00C60B21">
            <w:pPr>
              <w:spacing w:after="200" w:line="276" w:lineRule="auto"/>
              <w:jc w:val="center"/>
              <w:rPr>
                <w:rFonts w:eastAsia="Calibri"/>
                <w:b/>
                <w:bCs/>
              </w:rPr>
            </w:pPr>
            <w:r w:rsidRPr="00394EB6">
              <w:rPr>
                <w:rFonts w:eastAsia="Calibri"/>
                <w:b/>
                <w:bCs/>
              </w:rPr>
              <w:t>Разгъната площ</w:t>
            </w:r>
          </w:p>
        </w:tc>
        <w:tc>
          <w:tcPr>
            <w:tcW w:w="2000" w:type="dxa"/>
            <w:tcBorders>
              <w:top w:val="double" w:sz="6" w:space="0" w:color="auto"/>
              <w:left w:val="nil"/>
              <w:bottom w:val="double" w:sz="6" w:space="0" w:color="auto"/>
              <w:right w:val="single" w:sz="8" w:space="0" w:color="auto"/>
            </w:tcBorders>
            <w:vAlign w:val="bottom"/>
          </w:tcPr>
          <w:p w:rsidR="008820C1" w:rsidRPr="00394EB6" w:rsidRDefault="008820C1" w:rsidP="00C60B21">
            <w:pPr>
              <w:spacing w:after="200" w:line="276" w:lineRule="auto"/>
              <w:jc w:val="center"/>
              <w:rPr>
                <w:rFonts w:eastAsia="Calibri"/>
                <w:b/>
                <w:bCs/>
              </w:rPr>
            </w:pPr>
            <w:r w:rsidRPr="00394EB6">
              <w:rPr>
                <w:rFonts w:eastAsia="Calibri"/>
                <w:b/>
                <w:bCs/>
              </w:rPr>
              <w:t>Отопляема площ</w:t>
            </w:r>
          </w:p>
        </w:tc>
        <w:tc>
          <w:tcPr>
            <w:tcW w:w="1840" w:type="dxa"/>
            <w:tcBorders>
              <w:top w:val="double" w:sz="6" w:space="0" w:color="auto"/>
              <w:left w:val="nil"/>
              <w:bottom w:val="double" w:sz="6" w:space="0" w:color="auto"/>
              <w:right w:val="double" w:sz="6" w:space="0" w:color="auto"/>
            </w:tcBorders>
            <w:vAlign w:val="bottom"/>
          </w:tcPr>
          <w:p w:rsidR="008820C1" w:rsidRPr="00394EB6" w:rsidRDefault="008820C1" w:rsidP="00C60B21">
            <w:pPr>
              <w:spacing w:after="200" w:line="276" w:lineRule="auto"/>
              <w:jc w:val="center"/>
              <w:rPr>
                <w:rFonts w:eastAsia="Calibri"/>
                <w:b/>
                <w:bCs/>
              </w:rPr>
            </w:pPr>
            <w:r w:rsidRPr="00394EB6">
              <w:rPr>
                <w:rFonts w:eastAsia="Calibri"/>
                <w:b/>
                <w:bCs/>
              </w:rPr>
              <w:t>Отопляем обем</w:t>
            </w:r>
          </w:p>
        </w:tc>
      </w:tr>
      <w:tr w:rsidR="008820C1" w:rsidRPr="00394EB6" w:rsidTr="00C60B21">
        <w:trPr>
          <w:trHeight w:val="345"/>
          <w:jc w:val="center"/>
        </w:trPr>
        <w:tc>
          <w:tcPr>
            <w:tcW w:w="1840" w:type="dxa"/>
            <w:tcBorders>
              <w:top w:val="nil"/>
              <w:left w:val="double" w:sz="6" w:space="0" w:color="auto"/>
              <w:bottom w:val="single" w:sz="8" w:space="0" w:color="auto"/>
              <w:right w:val="single" w:sz="8" w:space="0" w:color="auto"/>
            </w:tcBorders>
          </w:tcPr>
          <w:p w:rsidR="008820C1" w:rsidRPr="00394EB6" w:rsidRDefault="008820C1" w:rsidP="00C60B21">
            <w:pPr>
              <w:spacing w:after="200" w:line="276" w:lineRule="auto"/>
              <w:jc w:val="center"/>
              <w:rPr>
                <w:rFonts w:eastAsia="Calibri"/>
                <w:b/>
                <w:bCs/>
              </w:rPr>
            </w:pPr>
            <w:r w:rsidRPr="00394EB6">
              <w:rPr>
                <w:rFonts w:eastAsia="Calibri"/>
                <w:b/>
                <w:bCs/>
              </w:rPr>
              <w:t>m²</w:t>
            </w:r>
          </w:p>
        </w:tc>
        <w:tc>
          <w:tcPr>
            <w:tcW w:w="1840" w:type="dxa"/>
            <w:tcBorders>
              <w:top w:val="nil"/>
              <w:left w:val="nil"/>
              <w:bottom w:val="single" w:sz="8" w:space="0" w:color="auto"/>
              <w:right w:val="single" w:sz="8" w:space="0" w:color="auto"/>
            </w:tcBorders>
          </w:tcPr>
          <w:p w:rsidR="008820C1" w:rsidRPr="00394EB6" w:rsidRDefault="008820C1" w:rsidP="00C60B21">
            <w:pPr>
              <w:spacing w:after="200" w:line="276" w:lineRule="auto"/>
              <w:jc w:val="center"/>
              <w:rPr>
                <w:rFonts w:eastAsia="Calibri"/>
                <w:b/>
                <w:bCs/>
              </w:rPr>
            </w:pPr>
            <w:r w:rsidRPr="00394EB6">
              <w:rPr>
                <w:rFonts w:eastAsia="Calibri"/>
                <w:b/>
                <w:bCs/>
              </w:rPr>
              <w:t>m²</w:t>
            </w:r>
          </w:p>
        </w:tc>
        <w:tc>
          <w:tcPr>
            <w:tcW w:w="2000" w:type="dxa"/>
            <w:tcBorders>
              <w:top w:val="nil"/>
              <w:left w:val="nil"/>
              <w:bottom w:val="single" w:sz="8" w:space="0" w:color="auto"/>
              <w:right w:val="single" w:sz="8" w:space="0" w:color="auto"/>
            </w:tcBorders>
          </w:tcPr>
          <w:p w:rsidR="008820C1" w:rsidRPr="00394EB6" w:rsidRDefault="008820C1" w:rsidP="00C60B21">
            <w:pPr>
              <w:spacing w:after="200" w:line="276" w:lineRule="auto"/>
              <w:jc w:val="center"/>
              <w:rPr>
                <w:rFonts w:eastAsia="Calibri"/>
                <w:b/>
                <w:bCs/>
              </w:rPr>
            </w:pPr>
            <w:r w:rsidRPr="00394EB6">
              <w:rPr>
                <w:rFonts w:eastAsia="Calibri"/>
                <w:b/>
                <w:bCs/>
              </w:rPr>
              <w:t>m²</w:t>
            </w:r>
          </w:p>
        </w:tc>
        <w:tc>
          <w:tcPr>
            <w:tcW w:w="1840" w:type="dxa"/>
            <w:tcBorders>
              <w:top w:val="nil"/>
              <w:left w:val="nil"/>
              <w:bottom w:val="single" w:sz="8" w:space="0" w:color="auto"/>
              <w:right w:val="double" w:sz="6" w:space="0" w:color="auto"/>
            </w:tcBorders>
          </w:tcPr>
          <w:p w:rsidR="008820C1" w:rsidRPr="00394EB6" w:rsidRDefault="008820C1" w:rsidP="00C60B21">
            <w:pPr>
              <w:spacing w:after="200" w:line="276" w:lineRule="auto"/>
              <w:jc w:val="center"/>
              <w:rPr>
                <w:rFonts w:eastAsia="Calibri"/>
                <w:b/>
                <w:bCs/>
              </w:rPr>
            </w:pPr>
            <w:r w:rsidRPr="00394EB6">
              <w:rPr>
                <w:rFonts w:eastAsia="Calibri"/>
                <w:b/>
                <w:bCs/>
              </w:rPr>
              <w:t>m³</w:t>
            </w:r>
          </w:p>
        </w:tc>
      </w:tr>
      <w:tr w:rsidR="00E67520" w:rsidRPr="00394EB6" w:rsidTr="00C60B21">
        <w:trPr>
          <w:trHeight w:val="300"/>
          <w:jc w:val="center"/>
        </w:trPr>
        <w:tc>
          <w:tcPr>
            <w:tcW w:w="1840" w:type="dxa"/>
            <w:tcBorders>
              <w:top w:val="nil"/>
              <w:left w:val="double" w:sz="6" w:space="0" w:color="auto"/>
              <w:bottom w:val="double" w:sz="6" w:space="0" w:color="auto"/>
              <w:right w:val="single" w:sz="8" w:space="0" w:color="auto"/>
            </w:tcBorders>
          </w:tcPr>
          <w:p w:rsidR="00E67520" w:rsidRPr="00523B74" w:rsidRDefault="00E67520" w:rsidP="00C60B21">
            <w:pPr>
              <w:spacing w:after="200" w:line="276" w:lineRule="auto"/>
              <w:jc w:val="center"/>
              <w:rPr>
                <w:color w:val="FF0000"/>
                <w:lang w:val="en-US"/>
              </w:rPr>
            </w:pPr>
            <w:r>
              <w:rPr>
                <w:sz w:val="22"/>
                <w:szCs w:val="22"/>
              </w:rPr>
              <w:t>781</w:t>
            </w:r>
          </w:p>
        </w:tc>
        <w:tc>
          <w:tcPr>
            <w:tcW w:w="1840" w:type="dxa"/>
            <w:tcBorders>
              <w:top w:val="nil"/>
              <w:left w:val="nil"/>
              <w:bottom w:val="double" w:sz="6" w:space="0" w:color="auto"/>
              <w:right w:val="single" w:sz="8" w:space="0" w:color="auto"/>
            </w:tcBorders>
          </w:tcPr>
          <w:p w:rsidR="00E67520" w:rsidRPr="00523B74" w:rsidRDefault="00E67520" w:rsidP="00C60B21">
            <w:pPr>
              <w:spacing w:after="200" w:line="276" w:lineRule="auto"/>
              <w:jc w:val="center"/>
              <w:rPr>
                <w:color w:val="FF0000"/>
                <w:lang w:val="en-US"/>
              </w:rPr>
            </w:pPr>
            <w:r>
              <w:rPr>
                <w:sz w:val="22"/>
                <w:szCs w:val="22"/>
              </w:rPr>
              <w:t>4774</w:t>
            </w:r>
          </w:p>
        </w:tc>
        <w:tc>
          <w:tcPr>
            <w:tcW w:w="2000" w:type="dxa"/>
            <w:tcBorders>
              <w:top w:val="nil"/>
              <w:left w:val="nil"/>
              <w:bottom w:val="double" w:sz="6" w:space="0" w:color="auto"/>
              <w:right w:val="single" w:sz="8" w:space="0" w:color="auto"/>
            </w:tcBorders>
          </w:tcPr>
          <w:p w:rsidR="00E67520" w:rsidRPr="004070DA" w:rsidRDefault="00E67520" w:rsidP="00C60B21">
            <w:pPr>
              <w:spacing w:after="200" w:line="276" w:lineRule="auto"/>
              <w:jc w:val="center"/>
              <w:rPr>
                <w:lang w:val="en-US"/>
              </w:rPr>
            </w:pPr>
            <w:r w:rsidRPr="004070DA">
              <w:rPr>
                <w:lang w:val="en-US"/>
              </w:rPr>
              <w:t>4305</w:t>
            </w:r>
          </w:p>
        </w:tc>
        <w:tc>
          <w:tcPr>
            <w:tcW w:w="1840" w:type="dxa"/>
            <w:tcBorders>
              <w:top w:val="nil"/>
              <w:left w:val="nil"/>
              <w:bottom w:val="double" w:sz="6" w:space="0" w:color="auto"/>
              <w:right w:val="double" w:sz="6" w:space="0" w:color="auto"/>
            </w:tcBorders>
          </w:tcPr>
          <w:p w:rsidR="00E67520" w:rsidRPr="004070DA" w:rsidRDefault="00E67520" w:rsidP="00C60B21">
            <w:pPr>
              <w:spacing w:after="200" w:line="276" w:lineRule="auto"/>
              <w:jc w:val="center"/>
              <w:rPr>
                <w:lang w:val="en-US"/>
              </w:rPr>
            </w:pPr>
            <w:r w:rsidRPr="004070DA">
              <w:rPr>
                <w:lang w:val="en-US"/>
              </w:rPr>
              <w:t>12054</w:t>
            </w:r>
          </w:p>
        </w:tc>
      </w:tr>
    </w:tbl>
    <w:p w:rsidR="008820C1" w:rsidRDefault="008820C1" w:rsidP="008820C1">
      <w:pPr>
        <w:widowControl w:val="0"/>
        <w:autoSpaceDE w:val="0"/>
        <w:autoSpaceDN w:val="0"/>
        <w:adjustRightInd w:val="0"/>
        <w:jc w:val="both"/>
        <w:rPr>
          <w:b/>
          <w:lang w:eastAsia="bg-BG"/>
        </w:rPr>
      </w:pPr>
    </w:p>
    <w:p w:rsidR="008820C1" w:rsidRDefault="008820C1" w:rsidP="008820C1">
      <w:pPr>
        <w:widowControl w:val="0"/>
        <w:autoSpaceDE w:val="0"/>
        <w:autoSpaceDN w:val="0"/>
        <w:adjustRightInd w:val="0"/>
        <w:jc w:val="both"/>
        <w:rPr>
          <w:b/>
          <w:lang w:eastAsia="bg-BG"/>
        </w:rPr>
      </w:pPr>
    </w:p>
    <w:p w:rsidR="008820C1" w:rsidRPr="00394EB6" w:rsidRDefault="008820C1" w:rsidP="008820C1">
      <w:pPr>
        <w:tabs>
          <w:tab w:val="left" w:pos="0"/>
          <w:tab w:val="left" w:pos="284"/>
        </w:tabs>
        <w:spacing w:after="200"/>
        <w:rPr>
          <w:rFonts w:eastAsia="Calibri"/>
          <w:b/>
          <w:sz w:val="28"/>
          <w:u w:val="single"/>
        </w:rPr>
      </w:pPr>
      <w:r w:rsidRPr="00394EB6">
        <w:rPr>
          <w:rFonts w:eastAsia="Calibri"/>
          <w:b/>
          <w:sz w:val="28"/>
          <w:u w:val="single"/>
        </w:rPr>
        <w:t>Санирането на сградата включва основно следните дейности:</w:t>
      </w:r>
    </w:p>
    <w:p w:rsidR="008820C1" w:rsidRPr="00394EB6" w:rsidRDefault="008820C1" w:rsidP="008820C1">
      <w:pPr>
        <w:widowControl w:val="0"/>
        <w:autoSpaceDE w:val="0"/>
        <w:autoSpaceDN w:val="0"/>
        <w:adjustRightInd w:val="0"/>
        <w:ind w:left="-426" w:firstLine="284"/>
        <w:jc w:val="both"/>
        <w:rPr>
          <w:b/>
          <w:i/>
          <w:lang w:eastAsia="bg-BG"/>
        </w:rPr>
      </w:pPr>
    </w:p>
    <w:tbl>
      <w:tblPr>
        <w:tblW w:w="10350" w:type="dxa"/>
        <w:tblInd w:w="60" w:type="dxa"/>
        <w:tblLayout w:type="fixed"/>
        <w:tblCellMar>
          <w:left w:w="60" w:type="dxa"/>
          <w:right w:w="60" w:type="dxa"/>
        </w:tblCellMar>
        <w:tblLook w:val="0000" w:firstRow="0" w:lastRow="0" w:firstColumn="0" w:lastColumn="0" w:noHBand="0" w:noVBand="0"/>
      </w:tblPr>
      <w:tblGrid>
        <w:gridCol w:w="10350"/>
      </w:tblGrid>
      <w:tr w:rsidR="00BF749F" w:rsidRPr="00F12EA3" w:rsidTr="00C60B21">
        <w:trPr>
          <w:trHeight w:val="360"/>
        </w:trPr>
        <w:tc>
          <w:tcPr>
            <w:tcW w:w="10350" w:type="dxa"/>
            <w:shd w:val="clear" w:color="auto" w:fill="FEFEFE"/>
            <w:vAlign w:val="center"/>
          </w:tcPr>
          <w:p w:rsidR="00BF749F" w:rsidRPr="00C60B21" w:rsidRDefault="00BF749F" w:rsidP="00BF749F">
            <w:pPr>
              <w:pStyle w:val="ListParagraph"/>
              <w:widowControl w:val="0"/>
              <w:numPr>
                <w:ilvl w:val="0"/>
                <w:numId w:val="31"/>
              </w:numPr>
              <w:autoSpaceDE w:val="0"/>
              <w:autoSpaceDN w:val="0"/>
              <w:adjustRightInd w:val="0"/>
              <w:jc w:val="both"/>
            </w:pPr>
            <w:r>
              <w:rPr>
                <w:lang w:val="bg-BG"/>
              </w:rPr>
              <w:t>Р</w:t>
            </w:r>
            <w:r w:rsidRPr="004E3F1A">
              <w:t>емонт на покривната хидроизолация в компрометираните участъци и нова обшивка по бордовете на покрива</w:t>
            </w:r>
            <w:r>
              <w:rPr>
                <w:lang w:val="bg-BG"/>
              </w:rPr>
              <w:t>, включително ремонт на воронките, коминните тела и монтаж на шапки да тях, монтаж на шапки на вентилационните тръби</w:t>
            </w:r>
            <w:r w:rsidRPr="004E3F1A">
              <w:t>.</w:t>
            </w:r>
          </w:p>
          <w:p w:rsidR="00C60B21" w:rsidRPr="00B042DE" w:rsidRDefault="00C60B21" w:rsidP="00BF749F">
            <w:pPr>
              <w:pStyle w:val="ListParagraph"/>
              <w:widowControl w:val="0"/>
              <w:numPr>
                <w:ilvl w:val="0"/>
                <w:numId w:val="31"/>
              </w:numPr>
              <w:autoSpaceDE w:val="0"/>
              <w:autoSpaceDN w:val="0"/>
              <w:adjustRightInd w:val="0"/>
              <w:jc w:val="both"/>
            </w:pPr>
            <w:r>
              <w:rPr>
                <w:lang w:val="bg-BG"/>
              </w:rPr>
              <w:t>Топлоизолиране на покрив;</w:t>
            </w:r>
          </w:p>
          <w:p w:rsidR="00BF749F" w:rsidRPr="004E3F1A" w:rsidRDefault="00BF749F" w:rsidP="00BF749F">
            <w:pPr>
              <w:widowControl w:val="0"/>
              <w:autoSpaceDE w:val="0"/>
              <w:autoSpaceDN w:val="0"/>
              <w:adjustRightInd w:val="0"/>
              <w:ind w:left="749"/>
              <w:jc w:val="both"/>
            </w:pPr>
          </w:p>
        </w:tc>
      </w:tr>
      <w:tr w:rsidR="00BF749F" w:rsidRPr="00756881" w:rsidTr="00C60B21">
        <w:trPr>
          <w:trHeight w:val="360"/>
        </w:trPr>
        <w:tc>
          <w:tcPr>
            <w:tcW w:w="10350" w:type="dxa"/>
            <w:shd w:val="clear" w:color="auto" w:fill="FEFEFE"/>
            <w:vAlign w:val="center"/>
          </w:tcPr>
          <w:p w:rsidR="00BF749F" w:rsidRPr="00756881" w:rsidRDefault="00BF749F" w:rsidP="00C60B21">
            <w:pPr>
              <w:pStyle w:val="ListParagraph"/>
              <w:spacing w:before="120" w:after="120"/>
              <w:ind w:left="389"/>
              <w:rPr>
                <w:highlight w:val="white"/>
                <w:shd w:val="clear" w:color="auto" w:fill="FEFEFE"/>
              </w:rPr>
            </w:pPr>
          </w:p>
        </w:tc>
      </w:tr>
      <w:tr w:rsidR="00BF749F" w:rsidRPr="002664EF" w:rsidTr="00C60B21">
        <w:trPr>
          <w:trHeight w:val="360"/>
        </w:trPr>
        <w:tc>
          <w:tcPr>
            <w:tcW w:w="10350" w:type="dxa"/>
            <w:shd w:val="clear" w:color="auto" w:fill="FEFEFE"/>
            <w:vAlign w:val="center"/>
          </w:tcPr>
          <w:p w:rsidR="00BF749F" w:rsidRDefault="00BF749F" w:rsidP="00BF749F">
            <w:pPr>
              <w:pStyle w:val="ListParagraph"/>
              <w:widowControl w:val="0"/>
              <w:numPr>
                <w:ilvl w:val="0"/>
                <w:numId w:val="31"/>
              </w:numPr>
              <w:autoSpaceDE w:val="0"/>
              <w:autoSpaceDN w:val="0"/>
              <w:adjustRightInd w:val="0"/>
              <w:jc w:val="both"/>
              <w:rPr>
                <w:shd w:val="clear" w:color="auto" w:fill="FEFEFE"/>
              </w:rPr>
            </w:pPr>
            <w:r>
              <w:rPr>
                <w:shd w:val="clear" w:color="auto" w:fill="FEFEFE"/>
                <w:lang w:val="bg-BG"/>
              </w:rPr>
              <w:t>Р</w:t>
            </w:r>
            <w:r w:rsidRPr="00A837CE">
              <w:rPr>
                <w:shd w:val="clear" w:color="auto" w:fill="FEFEFE"/>
              </w:rPr>
              <w:t>епарира</w:t>
            </w:r>
            <w:r>
              <w:rPr>
                <w:shd w:val="clear" w:color="auto" w:fill="FEFEFE"/>
                <w:lang w:val="bg-BG"/>
              </w:rPr>
              <w:t>не</w:t>
            </w:r>
            <w:r w:rsidRPr="00A837CE">
              <w:rPr>
                <w:shd w:val="clear" w:color="auto" w:fill="FEFEFE"/>
              </w:rPr>
              <w:t xml:space="preserve"> зоните с видима армировка с нарушено бетонно покритие в плочите в мазето и на тавана. </w:t>
            </w:r>
          </w:p>
          <w:p w:rsidR="00BF749F" w:rsidRPr="00C60B21" w:rsidRDefault="00BF749F" w:rsidP="00BF749F">
            <w:pPr>
              <w:pStyle w:val="ListParagraph"/>
              <w:widowControl w:val="0"/>
              <w:numPr>
                <w:ilvl w:val="0"/>
                <w:numId w:val="31"/>
              </w:numPr>
              <w:autoSpaceDE w:val="0"/>
              <w:autoSpaceDN w:val="0"/>
              <w:adjustRightInd w:val="0"/>
              <w:jc w:val="both"/>
              <w:rPr>
                <w:shd w:val="clear" w:color="auto" w:fill="FEFEFE"/>
              </w:rPr>
            </w:pPr>
            <w:r>
              <w:rPr>
                <w:shd w:val="clear" w:color="auto" w:fill="FEFEFE"/>
                <w:lang w:val="bg-BG"/>
              </w:rPr>
              <w:t>И</w:t>
            </w:r>
            <w:r w:rsidRPr="00B042DE">
              <w:rPr>
                <w:shd w:val="clear" w:color="auto" w:fill="FEFEFE"/>
              </w:rPr>
              <w:t>нспекция на контакните зони между панелите.</w:t>
            </w:r>
          </w:p>
          <w:p w:rsidR="00C60B21" w:rsidRPr="00C60B21" w:rsidRDefault="00C60B21" w:rsidP="00BF749F">
            <w:pPr>
              <w:pStyle w:val="ListParagraph"/>
              <w:widowControl w:val="0"/>
              <w:numPr>
                <w:ilvl w:val="0"/>
                <w:numId w:val="31"/>
              </w:numPr>
              <w:autoSpaceDE w:val="0"/>
              <w:autoSpaceDN w:val="0"/>
              <w:adjustRightInd w:val="0"/>
              <w:jc w:val="both"/>
              <w:rPr>
                <w:shd w:val="clear" w:color="auto" w:fill="FEFEFE"/>
              </w:rPr>
            </w:pPr>
            <w:r>
              <w:rPr>
                <w:shd w:val="clear" w:color="auto" w:fill="FEFEFE"/>
                <w:lang w:val="bg-BG"/>
              </w:rPr>
              <w:t>Топлоизолиране на външните стени;</w:t>
            </w:r>
          </w:p>
          <w:p w:rsidR="00C60B21" w:rsidRPr="00C60B21" w:rsidRDefault="00C60B21" w:rsidP="00BF749F">
            <w:pPr>
              <w:pStyle w:val="ListParagraph"/>
              <w:widowControl w:val="0"/>
              <w:numPr>
                <w:ilvl w:val="0"/>
                <w:numId w:val="31"/>
              </w:numPr>
              <w:autoSpaceDE w:val="0"/>
              <w:autoSpaceDN w:val="0"/>
              <w:adjustRightInd w:val="0"/>
              <w:jc w:val="both"/>
              <w:rPr>
                <w:shd w:val="clear" w:color="auto" w:fill="FEFEFE"/>
              </w:rPr>
            </w:pPr>
            <w:r>
              <w:rPr>
                <w:shd w:val="clear" w:color="auto" w:fill="FEFEFE"/>
                <w:lang w:val="bg-BG"/>
              </w:rPr>
              <w:t>Подмяна на стара дограма;</w:t>
            </w:r>
          </w:p>
          <w:p w:rsidR="00C60B21" w:rsidRPr="002664EF" w:rsidRDefault="00C60B21" w:rsidP="00BF749F">
            <w:pPr>
              <w:pStyle w:val="ListParagraph"/>
              <w:widowControl w:val="0"/>
              <w:numPr>
                <w:ilvl w:val="0"/>
                <w:numId w:val="31"/>
              </w:numPr>
              <w:autoSpaceDE w:val="0"/>
              <w:autoSpaceDN w:val="0"/>
              <w:adjustRightInd w:val="0"/>
              <w:jc w:val="both"/>
              <w:rPr>
                <w:shd w:val="clear" w:color="auto" w:fill="FEFEFE"/>
              </w:rPr>
            </w:pPr>
            <w:r>
              <w:rPr>
                <w:shd w:val="clear" w:color="auto" w:fill="FEFEFE"/>
                <w:lang w:val="bg-BG"/>
              </w:rPr>
              <w:t>Топлоизолиране на под над неотопляем сутерен;</w:t>
            </w:r>
          </w:p>
        </w:tc>
      </w:tr>
    </w:tbl>
    <w:p w:rsidR="00BF749F" w:rsidRPr="006B6469" w:rsidRDefault="00BF749F" w:rsidP="006B6469">
      <w:pPr>
        <w:pStyle w:val="ListParagraph"/>
        <w:widowControl w:val="0"/>
        <w:numPr>
          <w:ilvl w:val="0"/>
          <w:numId w:val="31"/>
        </w:numPr>
        <w:autoSpaceDE w:val="0"/>
        <w:autoSpaceDN w:val="0"/>
        <w:adjustRightInd w:val="0"/>
        <w:jc w:val="both"/>
        <w:rPr>
          <w:shd w:val="clear" w:color="auto" w:fill="FEFEFE"/>
          <w:lang w:val="bg-BG"/>
        </w:rPr>
      </w:pPr>
      <w:r w:rsidRPr="006B6469">
        <w:rPr>
          <w:shd w:val="clear" w:color="auto" w:fill="FEFEFE"/>
          <w:lang w:val="bg-BG"/>
        </w:rPr>
        <w:t>Да се подмени изцяло ел.инсталацията в сутерените, съобразно действащата нормативна уредба;</w:t>
      </w:r>
    </w:p>
    <w:p w:rsidR="00C60B21" w:rsidRPr="006B6469" w:rsidRDefault="00C60B21" w:rsidP="006B6469">
      <w:pPr>
        <w:pStyle w:val="ListParagraph"/>
        <w:widowControl w:val="0"/>
        <w:numPr>
          <w:ilvl w:val="0"/>
          <w:numId w:val="31"/>
        </w:numPr>
        <w:autoSpaceDE w:val="0"/>
        <w:autoSpaceDN w:val="0"/>
        <w:adjustRightInd w:val="0"/>
        <w:jc w:val="both"/>
        <w:rPr>
          <w:shd w:val="clear" w:color="auto" w:fill="FEFEFE"/>
          <w:lang w:val="bg-BG"/>
        </w:rPr>
      </w:pPr>
      <w:r>
        <w:rPr>
          <w:shd w:val="clear" w:color="auto" w:fill="FEFEFE"/>
          <w:lang w:val="bg-BG"/>
        </w:rPr>
        <w:t>Подмяна на осветителните тела на стълбищното осветление и в общите части на сутерена;</w:t>
      </w:r>
    </w:p>
    <w:p w:rsidR="00BF749F" w:rsidRPr="006B6469" w:rsidRDefault="006B6469" w:rsidP="006B6469">
      <w:pPr>
        <w:pStyle w:val="ListParagraph"/>
        <w:widowControl w:val="0"/>
        <w:numPr>
          <w:ilvl w:val="0"/>
          <w:numId w:val="31"/>
        </w:numPr>
        <w:autoSpaceDE w:val="0"/>
        <w:autoSpaceDN w:val="0"/>
        <w:adjustRightInd w:val="0"/>
        <w:jc w:val="both"/>
        <w:rPr>
          <w:shd w:val="clear" w:color="auto" w:fill="FEFEFE"/>
          <w:lang w:val="bg-BG"/>
        </w:rPr>
      </w:pPr>
      <w:r>
        <w:rPr>
          <w:shd w:val="clear" w:color="auto" w:fill="FEFEFE"/>
          <w:lang w:val="bg-BG"/>
        </w:rPr>
        <w:t>В</w:t>
      </w:r>
      <w:r w:rsidR="00BF749F" w:rsidRPr="006B6469">
        <w:rPr>
          <w:shd w:val="clear" w:color="auto" w:fill="FEFEFE"/>
          <w:lang w:val="bg-BG"/>
        </w:rPr>
        <w:t>ъзстанов</w:t>
      </w:r>
      <w:r>
        <w:rPr>
          <w:shd w:val="clear" w:color="auto" w:fill="FEFEFE"/>
          <w:lang w:val="bg-BG"/>
        </w:rPr>
        <w:t>яване</w:t>
      </w:r>
      <w:r w:rsidR="00BF749F" w:rsidRPr="006B6469">
        <w:rPr>
          <w:shd w:val="clear" w:color="auto" w:fill="FEFEFE"/>
          <w:lang w:val="bg-BG"/>
        </w:rPr>
        <w:t xml:space="preserve"> нарушената цялост на мълниезащитната мрежа;</w:t>
      </w:r>
    </w:p>
    <w:p w:rsidR="00BF749F" w:rsidRPr="006B6469" w:rsidRDefault="006B6469" w:rsidP="006B6469">
      <w:pPr>
        <w:pStyle w:val="ListParagraph"/>
        <w:widowControl w:val="0"/>
        <w:numPr>
          <w:ilvl w:val="0"/>
          <w:numId w:val="31"/>
        </w:numPr>
        <w:autoSpaceDE w:val="0"/>
        <w:autoSpaceDN w:val="0"/>
        <w:adjustRightInd w:val="0"/>
        <w:jc w:val="both"/>
        <w:rPr>
          <w:shd w:val="clear" w:color="auto" w:fill="FEFEFE"/>
          <w:lang w:val="bg-BG"/>
        </w:rPr>
      </w:pPr>
      <w:r>
        <w:rPr>
          <w:shd w:val="clear" w:color="auto" w:fill="FEFEFE"/>
          <w:lang w:val="bg-BG"/>
        </w:rPr>
        <w:t>О</w:t>
      </w:r>
      <w:r w:rsidR="00BF749F" w:rsidRPr="006B6469">
        <w:rPr>
          <w:shd w:val="clear" w:color="auto" w:fill="FEFEFE"/>
          <w:lang w:val="bg-BG"/>
        </w:rPr>
        <w:t>свежаване на общите части на сградата;</w:t>
      </w:r>
    </w:p>
    <w:p w:rsidR="00BF749F" w:rsidRPr="00AA23EE" w:rsidRDefault="00BF749F" w:rsidP="00BF749F">
      <w:pPr>
        <w:spacing w:before="120"/>
        <w:jc w:val="both"/>
        <w:rPr>
          <w:shd w:val="clear" w:color="auto" w:fill="FEFEFE"/>
        </w:rPr>
      </w:pPr>
    </w:p>
    <w:p w:rsidR="006B6469" w:rsidRPr="004E3F1A" w:rsidRDefault="006B6469" w:rsidP="006B6469">
      <w:pPr>
        <w:widowControl w:val="0"/>
        <w:tabs>
          <w:tab w:val="left" w:pos="-600"/>
        </w:tabs>
        <w:suppressAutoHyphens/>
        <w:ind w:left="-600" w:firstLine="600"/>
        <w:jc w:val="both"/>
        <w:outlineLvl w:val="0"/>
        <w:rPr>
          <w:rFonts w:eastAsia="Calibri"/>
          <w:b/>
        </w:rPr>
      </w:pPr>
      <w:r>
        <w:rPr>
          <w:b/>
          <w:lang w:eastAsia="bg-BG"/>
        </w:rPr>
        <w:t xml:space="preserve">2. </w:t>
      </w:r>
      <w:r w:rsidRPr="004E3F1A">
        <w:rPr>
          <w:b/>
          <w:lang w:eastAsia="bg-BG"/>
        </w:rPr>
        <w:t>Обособена позиция №2 „</w:t>
      </w:r>
      <w:r w:rsidRPr="004E3F1A">
        <w:rPr>
          <w:b/>
          <w:lang w:val="en-US" w:eastAsia="bg-BG"/>
        </w:rPr>
        <w:t xml:space="preserve">Сграда с административен адрес гр. </w:t>
      </w:r>
      <w:r w:rsidRPr="004E3F1A">
        <w:rPr>
          <w:b/>
          <w:shd w:val="clear" w:color="auto" w:fill="FEFEFE"/>
        </w:rPr>
        <w:t>Габрово, кв. Тлъчници, ул. „Мир 25“</w:t>
      </w:r>
    </w:p>
    <w:p w:rsidR="006B6469" w:rsidRDefault="006B6469" w:rsidP="006B6469">
      <w:pPr>
        <w:tabs>
          <w:tab w:val="left" w:pos="780"/>
          <w:tab w:val="left" w:pos="993"/>
        </w:tabs>
        <w:spacing w:after="200" w:line="360" w:lineRule="auto"/>
        <w:ind w:firstLine="709"/>
        <w:jc w:val="both"/>
        <w:rPr>
          <w:rFonts w:eastAsia="Calibri"/>
          <w:b/>
          <w:szCs w:val="22"/>
        </w:rPr>
      </w:pPr>
    </w:p>
    <w:p w:rsidR="006B6469" w:rsidRPr="004E3F1A" w:rsidRDefault="006B6469" w:rsidP="006B6469">
      <w:pPr>
        <w:tabs>
          <w:tab w:val="left" w:pos="780"/>
          <w:tab w:val="left" w:pos="993"/>
        </w:tabs>
        <w:spacing w:after="200" w:line="360" w:lineRule="auto"/>
        <w:ind w:firstLine="709"/>
        <w:jc w:val="both"/>
        <w:rPr>
          <w:rFonts w:eastAsia="Calibri"/>
          <w:szCs w:val="22"/>
        </w:rPr>
      </w:pPr>
      <w:r w:rsidRPr="004E3F1A">
        <w:rPr>
          <w:rFonts w:eastAsia="Calibri"/>
          <w:b/>
          <w:szCs w:val="22"/>
        </w:rPr>
        <w:t xml:space="preserve">Жилищната сграда </w:t>
      </w:r>
      <w:r w:rsidRPr="004E3F1A">
        <w:rPr>
          <w:rFonts w:eastAsia="Calibri"/>
          <w:szCs w:val="22"/>
        </w:rPr>
        <w:t xml:space="preserve"> е построена през 1973 г., няма налична документация, извършено е архитектурно заснемане през септември 2015 г..</w:t>
      </w:r>
    </w:p>
    <w:p w:rsidR="006B6469" w:rsidRPr="004E3F1A" w:rsidRDefault="006B6469" w:rsidP="006B6469">
      <w:pPr>
        <w:pStyle w:val="ListParagraph"/>
        <w:ind w:left="389"/>
        <w:contextualSpacing w:val="0"/>
        <w:jc w:val="both"/>
      </w:pPr>
      <w:r w:rsidRPr="004E3F1A">
        <w:t>Сградата е с идентификатор 14218.508.416.1 по Кадастралната карта на гр.Габрово.</w:t>
      </w:r>
      <w:r w:rsidRPr="004E3F1A">
        <w:rPr>
          <w:color w:val="000000"/>
          <w:lang w:eastAsia="bg-BG"/>
        </w:rPr>
        <w:t xml:space="preserve"> С</w:t>
      </w:r>
      <w:r w:rsidRPr="004E3F1A">
        <w:t>ъстои се от 6 етажа, 5 от които са жилищни с по 12 бр. апартамента на етаж. Има едно полуподземно ниво, на което са разположени мазета и абонатната станция за централното отопление на сградата.</w:t>
      </w:r>
    </w:p>
    <w:p w:rsidR="006B6469" w:rsidRPr="004E3F1A" w:rsidRDefault="006B6469" w:rsidP="006B6469">
      <w:pPr>
        <w:pStyle w:val="ListParagraph"/>
        <w:ind w:left="389"/>
        <w:contextualSpacing w:val="0"/>
        <w:jc w:val="both"/>
      </w:pPr>
      <w:r w:rsidRPr="004E3F1A">
        <w:t>Сградата е със стоманобетонна панелна конструкция (ЕПЖС), като фасадните панели са покрити с мазилка, дограмата е дървена, терасите са с метални парапети и стъклени панели. Стълбищата и коридорите са с варова мазилка и латекс по стени и таван и мозаечна настилка. Парапетът на стълбището е метален с дървена ръкохватка. Стените и таваните на общите части в сутерена не са измазани.</w:t>
      </w:r>
    </w:p>
    <w:p w:rsidR="006B6469" w:rsidRPr="004E3F1A" w:rsidRDefault="006B6469" w:rsidP="006B6469">
      <w:pPr>
        <w:pStyle w:val="ListParagraph"/>
        <w:ind w:left="389" w:right="1"/>
        <w:jc w:val="both"/>
      </w:pPr>
      <w:r w:rsidRPr="004E3F1A">
        <w:t xml:space="preserve">Покривът е плосък стоманобетонен с битумна хидроизолация и вътрешно отводняване. </w:t>
      </w:r>
    </w:p>
    <w:p w:rsidR="008820C1" w:rsidRPr="00394EB6" w:rsidRDefault="008820C1" w:rsidP="008820C1">
      <w:pPr>
        <w:widowControl w:val="0"/>
        <w:autoSpaceDE w:val="0"/>
        <w:autoSpaceDN w:val="0"/>
        <w:adjustRightInd w:val="0"/>
        <w:jc w:val="both"/>
        <w:rPr>
          <w:b/>
          <w:i/>
          <w:lang w:eastAsia="bg-BG"/>
        </w:rPr>
      </w:pPr>
    </w:p>
    <w:tbl>
      <w:tblPr>
        <w:tblW w:w="7363" w:type="dxa"/>
        <w:jc w:val="center"/>
        <w:tblCellMar>
          <w:left w:w="0" w:type="dxa"/>
          <w:right w:w="0" w:type="dxa"/>
        </w:tblCellMar>
        <w:tblLook w:val="00A0" w:firstRow="1" w:lastRow="0" w:firstColumn="1" w:lastColumn="0" w:noHBand="0" w:noVBand="0"/>
      </w:tblPr>
      <w:tblGrid>
        <w:gridCol w:w="1801"/>
        <w:gridCol w:w="1801"/>
        <w:gridCol w:w="1959"/>
        <w:gridCol w:w="1802"/>
      </w:tblGrid>
      <w:tr w:rsidR="006B6469" w:rsidRPr="00D91523" w:rsidTr="006B6469">
        <w:trPr>
          <w:trHeight w:val="405"/>
          <w:jc w:val="center"/>
        </w:trPr>
        <w:tc>
          <w:tcPr>
            <w:tcW w:w="1801" w:type="dxa"/>
            <w:tcBorders>
              <w:top w:val="double" w:sz="6" w:space="0" w:color="auto"/>
              <w:left w:val="double" w:sz="6" w:space="0" w:color="auto"/>
              <w:bottom w:val="double" w:sz="6" w:space="0" w:color="auto"/>
              <w:right w:val="single" w:sz="8" w:space="0" w:color="auto"/>
            </w:tcBorders>
            <w:vAlign w:val="bottom"/>
          </w:tcPr>
          <w:p w:rsidR="006B6469" w:rsidRPr="0057773B" w:rsidRDefault="00886A17" w:rsidP="00CF72BA">
            <w:pPr>
              <w:spacing w:after="200" w:line="276" w:lineRule="auto"/>
              <w:jc w:val="center"/>
              <w:rPr>
                <w:b/>
                <w:bCs/>
              </w:rPr>
            </w:pPr>
            <w:r>
              <w:rPr>
                <w:rFonts w:eastAsia="TimesNewRomanPSMT"/>
                <w:lang w:val="en-US"/>
              </w:rPr>
              <w:tab/>
            </w:r>
            <w:r w:rsidR="006B6469" w:rsidRPr="0057773B">
              <w:rPr>
                <w:b/>
                <w:bCs/>
                <w:sz w:val="22"/>
                <w:szCs w:val="22"/>
              </w:rPr>
              <w:t>Застроена площ-сутерен</w:t>
            </w:r>
          </w:p>
        </w:tc>
        <w:tc>
          <w:tcPr>
            <w:tcW w:w="1801" w:type="dxa"/>
            <w:tcBorders>
              <w:top w:val="double" w:sz="6" w:space="0" w:color="auto"/>
              <w:left w:val="nil"/>
              <w:bottom w:val="double" w:sz="6" w:space="0" w:color="auto"/>
              <w:right w:val="single" w:sz="8" w:space="0" w:color="auto"/>
            </w:tcBorders>
            <w:vAlign w:val="bottom"/>
          </w:tcPr>
          <w:p w:rsidR="006B6469" w:rsidRPr="0057773B" w:rsidRDefault="006B6469" w:rsidP="00CF72BA">
            <w:pPr>
              <w:spacing w:after="200" w:line="276" w:lineRule="auto"/>
              <w:jc w:val="center"/>
              <w:rPr>
                <w:b/>
                <w:bCs/>
              </w:rPr>
            </w:pPr>
            <w:r w:rsidRPr="0057773B">
              <w:rPr>
                <w:b/>
                <w:bCs/>
                <w:sz w:val="22"/>
                <w:szCs w:val="22"/>
              </w:rPr>
              <w:t xml:space="preserve">Разгъната </w:t>
            </w:r>
            <w:r>
              <w:rPr>
                <w:b/>
                <w:bCs/>
                <w:sz w:val="22"/>
                <w:szCs w:val="22"/>
              </w:rPr>
              <w:t xml:space="preserve">застроена </w:t>
            </w:r>
            <w:r w:rsidRPr="0057773B">
              <w:rPr>
                <w:b/>
                <w:bCs/>
                <w:sz w:val="22"/>
                <w:szCs w:val="22"/>
              </w:rPr>
              <w:t>площ</w:t>
            </w:r>
            <w:r>
              <w:rPr>
                <w:b/>
                <w:bCs/>
                <w:sz w:val="22"/>
                <w:szCs w:val="22"/>
              </w:rPr>
              <w:t xml:space="preserve"> РЗП</w:t>
            </w:r>
          </w:p>
        </w:tc>
        <w:tc>
          <w:tcPr>
            <w:tcW w:w="1959" w:type="dxa"/>
            <w:tcBorders>
              <w:top w:val="double" w:sz="6" w:space="0" w:color="auto"/>
              <w:left w:val="nil"/>
              <w:bottom w:val="double" w:sz="6" w:space="0" w:color="auto"/>
              <w:right w:val="single" w:sz="8" w:space="0" w:color="auto"/>
            </w:tcBorders>
            <w:vAlign w:val="bottom"/>
          </w:tcPr>
          <w:p w:rsidR="006B6469" w:rsidRPr="0057773B" w:rsidRDefault="006B6469" w:rsidP="00CF72BA">
            <w:pPr>
              <w:spacing w:after="200" w:line="276" w:lineRule="auto"/>
              <w:jc w:val="center"/>
              <w:rPr>
                <w:b/>
                <w:bCs/>
              </w:rPr>
            </w:pPr>
            <w:r w:rsidRPr="0057773B">
              <w:rPr>
                <w:b/>
                <w:bCs/>
                <w:sz w:val="22"/>
                <w:szCs w:val="22"/>
              </w:rPr>
              <w:t>Отопляема площ</w:t>
            </w:r>
          </w:p>
        </w:tc>
        <w:tc>
          <w:tcPr>
            <w:tcW w:w="1802" w:type="dxa"/>
            <w:tcBorders>
              <w:top w:val="double" w:sz="6" w:space="0" w:color="auto"/>
              <w:left w:val="nil"/>
              <w:bottom w:val="double" w:sz="6" w:space="0" w:color="auto"/>
              <w:right w:val="double" w:sz="6" w:space="0" w:color="auto"/>
            </w:tcBorders>
            <w:vAlign w:val="bottom"/>
          </w:tcPr>
          <w:p w:rsidR="006B6469" w:rsidRPr="00105190" w:rsidRDefault="006B6469" w:rsidP="00CF72BA">
            <w:pPr>
              <w:spacing w:after="200" w:line="276" w:lineRule="auto"/>
              <w:jc w:val="center"/>
              <w:rPr>
                <w:b/>
                <w:bCs/>
              </w:rPr>
            </w:pPr>
            <w:r w:rsidRPr="0057773B">
              <w:rPr>
                <w:b/>
                <w:bCs/>
                <w:sz w:val="22"/>
                <w:szCs w:val="22"/>
              </w:rPr>
              <w:t>Отопляем обем</w:t>
            </w:r>
            <w:r>
              <w:rPr>
                <w:b/>
                <w:bCs/>
                <w:sz w:val="22"/>
                <w:szCs w:val="22"/>
              </w:rPr>
              <w:t xml:space="preserve"> бруто</w:t>
            </w:r>
          </w:p>
        </w:tc>
      </w:tr>
      <w:tr w:rsidR="006B6469" w:rsidRPr="00D91523" w:rsidTr="006B6469">
        <w:trPr>
          <w:trHeight w:val="345"/>
          <w:jc w:val="center"/>
        </w:trPr>
        <w:tc>
          <w:tcPr>
            <w:tcW w:w="1801" w:type="dxa"/>
            <w:tcBorders>
              <w:top w:val="nil"/>
              <w:left w:val="double" w:sz="6" w:space="0" w:color="auto"/>
              <w:bottom w:val="single" w:sz="8" w:space="0" w:color="auto"/>
              <w:right w:val="single" w:sz="8" w:space="0" w:color="auto"/>
            </w:tcBorders>
          </w:tcPr>
          <w:p w:rsidR="006B6469" w:rsidRPr="00443EA1" w:rsidRDefault="006B6469"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2</w:t>
            </w:r>
          </w:p>
        </w:tc>
        <w:tc>
          <w:tcPr>
            <w:tcW w:w="1801" w:type="dxa"/>
            <w:tcBorders>
              <w:top w:val="nil"/>
              <w:left w:val="nil"/>
              <w:bottom w:val="single" w:sz="8" w:space="0" w:color="auto"/>
              <w:right w:val="single" w:sz="8" w:space="0" w:color="auto"/>
            </w:tcBorders>
          </w:tcPr>
          <w:p w:rsidR="006B6469" w:rsidRPr="00443EA1" w:rsidRDefault="006B6469"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2</w:t>
            </w:r>
          </w:p>
        </w:tc>
        <w:tc>
          <w:tcPr>
            <w:tcW w:w="1959" w:type="dxa"/>
            <w:tcBorders>
              <w:top w:val="nil"/>
              <w:left w:val="nil"/>
              <w:bottom w:val="single" w:sz="8" w:space="0" w:color="auto"/>
              <w:right w:val="single" w:sz="8" w:space="0" w:color="auto"/>
            </w:tcBorders>
          </w:tcPr>
          <w:p w:rsidR="006B6469" w:rsidRPr="00443EA1" w:rsidRDefault="006B6469"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2</w:t>
            </w:r>
          </w:p>
        </w:tc>
        <w:tc>
          <w:tcPr>
            <w:tcW w:w="1802" w:type="dxa"/>
            <w:tcBorders>
              <w:top w:val="nil"/>
              <w:left w:val="nil"/>
              <w:bottom w:val="single" w:sz="8" w:space="0" w:color="auto"/>
              <w:right w:val="double" w:sz="6" w:space="0" w:color="auto"/>
            </w:tcBorders>
          </w:tcPr>
          <w:p w:rsidR="006B6469" w:rsidRPr="00443EA1" w:rsidRDefault="006B6469"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3</w:t>
            </w:r>
          </w:p>
        </w:tc>
      </w:tr>
      <w:tr w:rsidR="006B6469" w:rsidRPr="00D91523" w:rsidTr="006B6469">
        <w:trPr>
          <w:trHeight w:val="300"/>
          <w:jc w:val="center"/>
        </w:trPr>
        <w:tc>
          <w:tcPr>
            <w:tcW w:w="1801" w:type="dxa"/>
            <w:tcBorders>
              <w:top w:val="nil"/>
              <w:left w:val="double" w:sz="6" w:space="0" w:color="auto"/>
              <w:bottom w:val="double" w:sz="6" w:space="0" w:color="auto"/>
              <w:right w:val="single" w:sz="8" w:space="0" w:color="auto"/>
            </w:tcBorders>
          </w:tcPr>
          <w:p w:rsidR="006B6469" w:rsidRPr="00105190" w:rsidRDefault="006B6469" w:rsidP="00CF72BA">
            <w:pPr>
              <w:spacing w:after="200" w:line="276" w:lineRule="auto"/>
              <w:jc w:val="center"/>
              <w:rPr>
                <w:color w:val="FF0000"/>
              </w:rPr>
            </w:pPr>
            <w:r>
              <w:rPr>
                <w:sz w:val="22"/>
                <w:szCs w:val="22"/>
              </w:rPr>
              <w:t>546</w:t>
            </w:r>
          </w:p>
        </w:tc>
        <w:tc>
          <w:tcPr>
            <w:tcW w:w="1801" w:type="dxa"/>
            <w:tcBorders>
              <w:top w:val="nil"/>
              <w:left w:val="nil"/>
              <w:bottom w:val="double" w:sz="6" w:space="0" w:color="auto"/>
              <w:right w:val="single" w:sz="8" w:space="0" w:color="auto"/>
            </w:tcBorders>
          </w:tcPr>
          <w:p w:rsidR="006B6469" w:rsidRPr="00105190" w:rsidRDefault="006B6469" w:rsidP="00CF72BA">
            <w:pPr>
              <w:spacing w:after="200" w:line="276" w:lineRule="auto"/>
              <w:jc w:val="center"/>
              <w:rPr>
                <w:lang w:val="en-US"/>
              </w:rPr>
            </w:pPr>
            <w:r>
              <w:rPr>
                <w:sz w:val="22"/>
                <w:szCs w:val="22"/>
              </w:rPr>
              <w:t>2725</w:t>
            </w:r>
          </w:p>
        </w:tc>
        <w:tc>
          <w:tcPr>
            <w:tcW w:w="1959" w:type="dxa"/>
            <w:tcBorders>
              <w:top w:val="nil"/>
              <w:left w:val="nil"/>
              <w:bottom w:val="double" w:sz="6" w:space="0" w:color="auto"/>
              <w:right w:val="single" w:sz="8" w:space="0" w:color="auto"/>
            </w:tcBorders>
          </w:tcPr>
          <w:p w:rsidR="006B6469" w:rsidRPr="004070DA" w:rsidRDefault="006B6469" w:rsidP="00CF72BA">
            <w:pPr>
              <w:spacing w:after="200" w:line="276" w:lineRule="auto"/>
              <w:jc w:val="center"/>
              <w:rPr>
                <w:lang w:val="en-US"/>
              </w:rPr>
            </w:pPr>
            <w:r w:rsidRPr="004070DA">
              <w:rPr>
                <w:lang w:val="en-US"/>
              </w:rPr>
              <w:t>2626</w:t>
            </w:r>
          </w:p>
        </w:tc>
        <w:tc>
          <w:tcPr>
            <w:tcW w:w="1802" w:type="dxa"/>
            <w:tcBorders>
              <w:top w:val="nil"/>
              <w:left w:val="nil"/>
              <w:bottom w:val="double" w:sz="6" w:space="0" w:color="auto"/>
              <w:right w:val="double" w:sz="6" w:space="0" w:color="auto"/>
            </w:tcBorders>
          </w:tcPr>
          <w:p w:rsidR="006B6469" w:rsidRPr="004070DA" w:rsidRDefault="006B6469" w:rsidP="00CF72BA">
            <w:pPr>
              <w:spacing w:after="200" w:line="276" w:lineRule="auto"/>
              <w:jc w:val="center"/>
            </w:pPr>
            <w:r w:rsidRPr="004070DA">
              <w:t>8194</w:t>
            </w:r>
          </w:p>
        </w:tc>
      </w:tr>
    </w:tbl>
    <w:p w:rsidR="001F28DE" w:rsidRPr="001F28DE" w:rsidRDefault="00886A17" w:rsidP="008820C1">
      <w:pPr>
        <w:widowControl w:val="0"/>
        <w:autoSpaceDE w:val="0"/>
        <w:autoSpaceDN w:val="0"/>
        <w:adjustRightInd w:val="0"/>
        <w:ind w:firstLine="480"/>
        <w:jc w:val="both"/>
        <w:rPr>
          <w:rFonts w:eastAsia="TimesNewRomanPSMT"/>
        </w:rPr>
      </w:pPr>
      <w:r>
        <w:rPr>
          <w:rFonts w:eastAsia="TimesNewRomanPSMT"/>
          <w:lang w:val="en-US"/>
        </w:rPr>
        <w:tab/>
      </w:r>
    </w:p>
    <w:p w:rsidR="001B554A" w:rsidRPr="00394EB6" w:rsidRDefault="001B554A" w:rsidP="001B554A">
      <w:pPr>
        <w:tabs>
          <w:tab w:val="left" w:pos="0"/>
          <w:tab w:val="left" w:pos="284"/>
        </w:tabs>
        <w:spacing w:after="200"/>
        <w:rPr>
          <w:rFonts w:eastAsia="Calibri"/>
          <w:b/>
          <w:sz w:val="28"/>
          <w:u w:val="single"/>
        </w:rPr>
      </w:pPr>
      <w:r w:rsidRPr="00394EB6">
        <w:rPr>
          <w:rFonts w:eastAsia="Calibri"/>
          <w:b/>
          <w:sz w:val="28"/>
          <w:u w:val="single"/>
        </w:rPr>
        <w:t>Санирането на сградата включва основно следните дейности:</w:t>
      </w:r>
    </w:p>
    <w:p w:rsidR="009D5399" w:rsidRPr="009D5399" w:rsidRDefault="009D5399" w:rsidP="009D5399">
      <w:pPr>
        <w:pStyle w:val="ListParagraph"/>
        <w:widowControl w:val="0"/>
        <w:numPr>
          <w:ilvl w:val="0"/>
          <w:numId w:val="31"/>
        </w:numPr>
        <w:autoSpaceDE w:val="0"/>
        <w:autoSpaceDN w:val="0"/>
        <w:adjustRightInd w:val="0"/>
        <w:spacing w:before="60" w:after="60"/>
        <w:contextualSpacing w:val="0"/>
        <w:jc w:val="both"/>
      </w:pPr>
      <w:r w:rsidRPr="009D5399">
        <w:rPr>
          <w:shd w:val="clear" w:color="auto" w:fill="FEFEFE"/>
          <w:lang w:val="bg-BG"/>
        </w:rPr>
        <w:t>Р</w:t>
      </w:r>
      <w:r w:rsidRPr="009D5399">
        <w:rPr>
          <w:shd w:val="clear" w:color="auto" w:fill="FEFEFE"/>
        </w:rPr>
        <w:t>емонт на покривната хидроизолация, нова обшивка по бордовете на покрива</w:t>
      </w:r>
      <w:r w:rsidRPr="009D5399">
        <w:rPr>
          <w:shd w:val="clear" w:color="auto" w:fill="FEFEFE"/>
          <w:lang w:val="bg-BG"/>
        </w:rPr>
        <w:t>, включително ремонт на коминни тела,</w:t>
      </w:r>
      <w:r w:rsidRPr="009D5399">
        <w:rPr>
          <w:shd w:val="clear" w:color="auto" w:fill="FEFEFE"/>
        </w:rPr>
        <w:t xml:space="preserve"> </w:t>
      </w:r>
      <w:r>
        <w:t xml:space="preserve">вентилационни шапки на вертикалните канализационни клонове, които се вентилират на покрива, </w:t>
      </w:r>
      <w:r w:rsidRPr="002E000F">
        <w:lastRenderedPageBreak/>
        <w:t>воронки на отводнителната инсталация.</w:t>
      </w:r>
    </w:p>
    <w:p w:rsidR="009D5399" w:rsidRPr="002E000F" w:rsidRDefault="009D5399" w:rsidP="009D5399">
      <w:pPr>
        <w:pStyle w:val="ListParagraph"/>
        <w:widowControl w:val="0"/>
        <w:numPr>
          <w:ilvl w:val="0"/>
          <w:numId w:val="31"/>
        </w:numPr>
        <w:autoSpaceDE w:val="0"/>
        <w:autoSpaceDN w:val="0"/>
        <w:adjustRightInd w:val="0"/>
        <w:spacing w:before="60" w:after="60"/>
        <w:contextualSpacing w:val="0"/>
        <w:jc w:val="both"/>
      </w:pPr>
      <w:r>
        <w:rPr>
          <w:lang w:val="bg-BG"/>
        </w:rPr>
        <w:t>Топлоизолация на покрива;</w:t>
      </w:r>
    </w:p>
    <w:p w:rsidR="009D5399" w:rsidRPr="009D5399" w:rsidRDefault="009D5399" w:rsidP="009D5399">
      <w:pPr>
        <w:pStyle w:val="ListParagraph"/>
        <w:widowControl w:val="0"/>
        <w:numPr>
          <w:ilvl w:val="0"/>
          <w:numId w:val="31"/>
        </w:numPr>
        <w:autoSpaceDE w:val="0"/>
        <w:autoSpaceDN w:val="0"/>
        <w:adjustRightInd w:val="0"/>
        <w:spacing w:after="60"/>
        <w:contextualSpacing w:val="0"/>
        <w:jc w:val="both"/>
        <w:rPr>
          <w:shd w:val="clear" w:color="auto" w:fill="FEFEFE"/>
        </w:rPr>
      </w:pPr>
      <w:r>
        <w:rPr>
          <w:shd w:val="clear" w:color="auto" w:fill="FEFEFE"/>
          <w:lang w:val="bg-BG"/>
        </w:rPr>
        <w:t>Р</w:t>
      </w:r>
      <w:r w:rsidRPr="00A837CE">
        <w:rPr>
          <w:shd w:val="clear" w:color="auto" w:fill="FEFEFE"/>
        </w:rPr>
        <w:t xml:space="preserve">епариране на зоните с видима армировка с нарушено бетонно покритие в плочите в мазето и на тавана. </w:t>
      </w:r>
    </w:p>
    <w:p w:rsidR="009D5399" w:rsidRPr="009D5399" w:rsidRDefault="009D5399" w:rsidP="009D5399">
      <w:pPr>
        <w:pStyle w:val="ListParagraph"/>
        <w:widowControl w:val="0"/>
        <w:numPr>
          <w:ilvl w:val="0"/>
          <w:numId w:val="31"/>
        </w:numPr>
        <w:autoSpaceDE w:val="0"/>
        <w:autoSpaceDN w:val="0"/>
        <w:adjustRightInd w:val="0"/>
        <w:spacing w:after="60"/>
        <w:contextualSpacing w:val="0"/>
        <w:jc w:val="both"/>
        <w:rPr>
          <w:shd w:val="clear" w:color="auto" w:fill="FEFEFE"/>
        </w:rPr>
      </w:pPr>
      <w:r>
        <w:rPr>
          <w:shd w:val="clear" w:color="auto" w:fill="FEFEFE"/>
          <w:lang w:val="bg-BG"/>
        </w:rPr>
        <w:t>Топлоизолиране на външните стени;</w:t>
      </w:r>
    </w:p>
    <w:p w:rsidR="009D5399" w:rsidRPr="009D5399" w:rsidRDefault="009D5399" w:rsidP="009D5399">
      <w:pPr>
        <w:pStyle w:val="ListParagraph"/>
        <w:widowControl w:val="0"/>
        <w:numPr>
          <w:ilvl w:val="0"/>
          <w:numId w:val="31"/>
        </w:numPr>
        <w:autoSpaceDE w:val="0"/>
        <w:autoSpaceDN w:val="0"/>
        <w:adjustRightInd w:val="0"/>
        <w:spacing w:after="60"/>
        <w:contextualSpacing w:val="0"/>
        <w:jc w:val="both"/>
        <w:rPr>
          <w:shd w:val="clear" w:color="auto" w:fill="FEFEFE"/>
        </w:rPr>
      </w:pPr>
      <w:r>
        <w:rPr>
          <w:shd w:val="clear" w:color="auto" w:fill="FEFEFE"/>
          <w:lang w:val="bg-BG"/>
        </w:rPr>
        <w:t>Подмяна на стара дограма;</w:t>
      </w:r>
    </w:p>
    <w:p w:rsidR="009D5399" w:rsidRPr="00A837CE" w:rsidRDefault="009D5399" w:rsidP="009D5399">
      <w:pPr>
        <w:pStyle w:val="ListParagraph"/>
        <w:widowControl w:val="0"/>
        <w:numPr>
          <w:ilvl w:val="0"/>
          <w:numId w:val="31"/>
        </w:numPr>
        <w:autoSpaceDE w:val="0"/>
        <w:autoSpaceDN w:val="0"/>
        <w:adjustRightInd w:val="0"/>
        <w:spacing w:after="60"/>
        <w:contextualSpacing w:val="0"/>
        <w:jc w:val="both"/>
        <w:rPr>
          <w:shd w:val="clear" w:color="auto" w:fill="FEFEFE"/>
        </w:rPr>
      </w:pPr>
      <w:r>
        <w:rPr>
          <w:shd w:val="clear" w:color="auto" w:fill="FEFEFE"/>
          <w:lang w:val="bg-BG"/>
        </w:rPr>
        <w:t>Топлоизолиране на под над неотопляем сутерен;</w:t>
      </w:r>
    </w:p>
    <w:p w:rsidR="009D5399" w:rsidRPr="003F207C" w:rsidRDefault="009D5399" w:rsidP="009D5399">
      <w:pPr>
        <w:pStyle w:val="ListParagraph"/>
        <w:widowControl w:val="0"/>
        <w:numPr>
          <w:ilvl w:val="0"/>
          <w:numId w:val="31"/>
        </w:numPr>
        <w:autoSpaceDE w:val="0"/>
        <w:autoSpaceDN w:val="0"/>
        <w:adjustRightInd w:val="0"/>
        <w:spacing w:before="60" w:after="60"/>
        <w:ind w:left="1166" w:hanging="432"/>
        <w:contextualSpacing w:val="0"/>
        <w:jc w:val="both"/>
        <w:rPr>
          <w:shd w:val="clear" w:color="auto" w:fill="FEFEFE"/>
        </w:rPr>
      </w:pPr>
      <w:r w:rsidRPr="003F207C">
        <w:rPr>
          <w:shd w:val="clear" w:color="auto" w:fill="FEFEFE"/>
        </w:rPr>
        <w:t xml:space="preserve">Да се подмени изцяло </w:t>
      </w:r>
      <w:r>
        <w:rPr>
          <w:shd w:val="clear" w:color="auto" w:fill="FEFEFE"/>
        </w:rPr>
        <w:t>ел.</w:t>
      </w:r>
      <w:r w:rsidRPr="003F207C">
        <w:rPr>
          <w:shd w:val="clear" w:color="auto" w:fill="FEFEFE"/>
        </w:rPr>
        <w:t xml:space="preserve">инсталацията в общите части (коридори, стълбищна клетка, сутерен), </w:t>
      </w:r>
      <w:r>
        <w:rPr>
          <w:shd w:val="clear" w:color="auto" w:fill="FEFEFE"/>
          <w:lang w:val="bg-BG"/>
        </w:rPr>
        <w:t>както и на осветителните тела с енергоспестяващи</w:t>
      </w:r>
      <w:r w:rsidRPr="003F207C">
        <w:rPr>
          <w:shd w:val="clear" w:color="auto" w:fill="FEFEFE"/>
        </w:rPr>
        <w:t>;</w:t>
      </w:r>
    </w:p>
    <w:p w:rsidR="009D5399" w:rsidRPr="009D5399" w:rsidRDefault="009D5399" w:rsidP="009D5399">
      <w:pPr>
        <w:pStyle w:val="ListParagraph"/>
        <w:widowControl w:val="0"/>
        <w:numPr>
          <w:ilvl w:val="0"/>
          <w:numId w:val="31"/>
        </w:numPr>
        <w:autoSpaceDE w:val="0"/>
        <w:autoSpaceDN w:val="0"/>
        <w:adjustRightInd w:val="0"/>
        <w:spacing w:before="60" w:after="60"/>
        <w:ind w:left="1166" w:hanging="432"/>
        <w:contextualSpacing w:val="0"/>
        <w:jc w:val="both"/>
        <w:rPr>
          <w:shd w:val="clear" w:color="auto" w:fill="FEFEFE"/>
        </w:rPr>
      </w:pPr>
      <w:r w:rsidRPr="003F207C">
        <w:rPr>
          <w:shd w:val="clear" w:color="auto" w:fill="FEFEFE"/>
        </w:rPr>
        <w:t>Да се възстанови мълниезащитната инсталация по начин, който да гарантира нормалната и работа по предназначение и съответствието и с действащата нормативна уредба.</w:t>
      </w:r>
    </w:p>
    <w:p w:rsidR="009D5399" w:rsidRPr="00BF0381" w:rsidRDefault="009D5399" w:rsidP="009D5399">
      <w:pPr>
        <w:pStyle w:val="ListParagraph"/>
        <w:widowControl w:val="0"/>
        <w:numPr>
          <w:ilvl w:val="0"/>
          <w:numId w:val="31"/>
        </w:numPr>
        <w:autoSpaceDE w:val="0"/>
        <w:autoSpaceDN w:val="0"/>
        <w:adjustRightInd w:val="0"/>
        <w:spacing w:before="120"/>
        <w:ind w:left="1164" w:hanging="426"/>
        <w:jc w:val="both"/>
        <w:rPr>
          <w:shd w:val="clear" w:color="auto" w:fill="FEFEFE"/>
        </w:rPr>
      </w:pPr>
      <w:r w:rsidRPr="00BF0381">
        <w:rPr>
          <w:shd w:val="clear" w:color="auto" w:fill="FEFEFE"/>
        </w:rPr>
        <w:t>Да се измажат стените и таваните в общите части на сутерена;</w:t>
      </w:r>
    </w:p>
    <w:p w:rsidR="009D5399" w:rsidRDefault="009D5399" w:rsidP="009D5399">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О</w:t>
      </w:r>
      <w:r w:rsidRPr="00AA23EE">
        <w:rPr>
          <w:shd w:val="clear" w:color="auto" w:fill="FEFEFE"/>
        </w:rPr>
        <w:t>свежаване на общите части на сградата</w:t>
      </w:r>
      <w:r>
        <w:rPr>
          <w:shd w:val="clear" w:color="auto" w:fill="FEFEFE"/>
        </w:rPr>
        <w:t>;</w:t>
      </w:r>
    </w:p>
    <w:p w:rsidR="009D5399" w:rsidRDefault="009D5399" w:rsidP="009D5399">
      <w:pPr>
        <w:spacing w:before="120" w:after="60"/>
        <w:jc w:val="both"/>
        <w:rPr>
          <w:shd w:val="clear" w:color="auto" w:fill="FEFEFE"/>
        </w:rPr>
      </w:pPr>
    </w:p>
    <w:p w:rsidR="009D5399" w:rsidRPr="00411CED" w:rsidRDefault="009D5399" w:rsidP="009D5399">
      <w:pPr>
        <w:tabs>
          <w:tab w:val="left" w:pos="284"/>
        </w:tabs>
        <w:spacing w:after="200" w:line="276" w:lineRule="auto"/>
        <w:contextualSpacing/>
        <w:jc w:val="both"/>
        <w:rPr>
          <w:rFonts w:eastAsia="TimesNewRomanPSMT"/>
          <w:szCs w:val="22"/>
        </w:rPr>
      </w:pPr>
    </w:p>
    <w:p w:rsidR="007C78C9" w:rsidRPr="004E3F1A" w:rsidRDefault="007C78C9" w:rsidP="007C78C9">
      <w:pPr>
        <w:widowControl w:val="0"/>
        <w:tabs>
          <w:tab w:val="left" w:pos="-600"/>
        </w:tabs>
        <w:suppressAutoHyphens/>
        <w:ind w:left="-600" w:firstLine="600"/>
        <w:jc w:val="both"/>
        <w:outlineLvl w:val="0"/>
        <w:rPr>
          <w:rFonts w:eastAsia="Calibri"/>
          <w:b/>
          <w:szCs w:val="22"/>
        </w:rPr>
      </w:pPr>
      <w:r>
        <w:rPr>
          <w:b/>
          <w:lang w:eastAsia="bg-BG"/>
        </w:rPr>
        <w:t xml:space="preserve">3. </w:t>
      </w:r>
      <w:r w:rsidRPr="004E3F1A">
        <w:rPr>
          <w:b/>
          <w:lang w:eastAsia="bg-BG"/>
        </w:rPr>
        <w:t>Обособена позиция №</w:t>
      </w:r>
      <w:r w:rsidRPr="004E3F1A">
        <w:rPr>
          <w:b/>
          <w:lang w:val="en-US" w:eastAsia="bg-BG"/>
        </w:rPr>
        <w:t>3</w:t>
      </w:r>
      <w:r w:rsidRPr="004E3F1A">
        <w:rPr>
          <w:b/>
          <w:lang w:eastAsia="bg-BG"/>
        </w:rPr>
        <w:t xml:space="preserve"> „</w:t>
      </w:r>
      <w:r w:rsidRPr="004E3F1A">
        <w:rPr>
          <w:b/>
          <w:lang w:val="en-US" w:eastAsia="bg-BG"/>
        </w:rPr>
        <w:t xml:space="preserve">Сграда с административен адрес гр. </w:t>
      </w:r>
      <w:r w:rsidRPr="004E3F1A">
        <w:rPr>
          <w:b/>
          <w:shd w:val="clear" w:color="auto" w:fill="FEFEFE"/>
        </w:rPr>
        <w:t>Габрово, „Щастливеца“, ул. „Младост“ № 2, 4, 6, бл. 9</w:t>
      </w:r>
      <w:r w:rsidRPr="004E3F1A">
        <w:rPr>
          <w:rFonts w:eastAsia="Calibri"/>
          <w:b/>
          <w:szCs w:val="22"/>
        </w:rPr>
        <w:tab/>
      </w:r>
    </w:p>
    <w:p w:rsidR="007C78C9" w:rsidRDefault="007C78C9" w:rsidP="007C78C9">
      <w:pPr>
        <w:tabs>
          <w:tab w:val="left" w:pos="780"/>
          <w:tab w:val="left" w:pos="993"/>
        </w:tabs>
        <w:spacing w:after="200" w:line="360" w:lineRule="auto"/>
        <w:ind w:firstLine="709"/>
        <w:jc w:val="both"/>
        <w:rPr>
          <w:rFonts w:eastAsia="Calibri"/>
          <w:b/>
          <w:szCs w:val="22"/>
        </w:rPr>
      </w:pPr>
    </w:p>
    <w:p w:rsidR="007C78C9" w:rsidRPr="004E3F1A" w:rsidRDefault="007C78C9" w:rsidP="007C78C9">
      <w:pPr>
        <w:tabs>
          <w:tab w:val="left" w:pos="780"/>
          <w:tab w:val="left" w:pos="993"/>
        </w:tabs>
        <w:spacing w:after="200" w:line="360" w:lineRule="auto"/>
        <w:ind w:firstLine="709"/>
        <w:jc w:val="both"/>
        <w:rPr>
          <w:rFonts w:eastAsia="Calibri"/>
          <w:szCs w:val="22"/>
        </w:rPr>
      </w:pPr>
      <w:r w:rsidRPr="004E3F1A">
        <w:rPr>
          <w:rFonts w:eastAsia="Calibri"/>
          <w:b/>
          <w:szCs w:val="22"/>
        </w:rPr>
        <w:t xml:space="preserve">Жилищната сграда </w:t>
      </w:r>
      <w:r w:rsidRPr="004E3F1A">
        <w:rPr>
          <w:rFonts w:eastAsia="Calibri"/>
          <w:sz w:val="22"/>
          <w:szCs w:val="22"/>
        </w:rPr>
        <w:t>е</w:t>
      </w:r>
      <w:r w:rsidRPr="004E3F1A">
        <w:rPr>
          <w:rFonts w:eastAsia="Calibri"/>
          <w:szCs w:val="22"/>
        </w:rPr>
        <w:t xml:space="preserve"> проектирана през 1972 г. и е построена  през 1975 г.</w:t>
      </w:r>
    </w:p>
    <w:p w:rsidR="007C78C9" w:rsidRPr="004E3F1A" w:rsidRDefault="007C78C9" w:rsidP="007C78C9">
      <w:pPr>
        <w:tabs>
          <w:tab w:val="left" w:pos="780"/>
          <w:tab w:val="left" w:pos="993"/>
        </w:tabs>
        <w:spacing w:after="200" w:line="360" w:lineRule="auto"/>
        <w:ind w:firstLine="851"/>
        <w:jc w:val="both"/>
        <w:rPr>
          <w:rFonts w:eastAsia="Calibri"/>
          <w:szCs w:val="22"/>
        </w:rPr>
      </w:pPr>
      <w:r w:rsidRPr="004E3F1A">
        <w:rPr>
          <w:rFonts w:eastAsia="Calibri"/>
          <w:szCs w:val="22"/>
        </w:rPr>
        <w:t xml:space="preserve">Сградата е с идентификатор </w:t>
      </w:r>
      <w:r w:rsidRPr="004E3F1A">
        <w:rPr>
          <w:shd w:val="clear" w:color="auto" w:fill="FEFEFE"/>
        </w:rPr>
        <w:t>14218.501.450.1-2-3</w:t>
      </w:r>
      <w:r w:rsidRPr="004E3F1A">
        <w:rPr>
          <w:b/>
          <w:shd w:val="clear" w:color="auto" w:fill="FEFEFE"/>
        </w:rPr>
        <w:t xml:space="preserve"> </w:t>
      </w:r>
      <w:r w:rsidRPr="004E3F1A">
        <w:rPr>
          <w:rFonts w:eastAsia="Calibri"/>
          <w:szCs w:val="22"/>
        </w:rPr>
        <w:t xml:space="preserve">по Кадастралната карта на гр.Габрово, 9 етажна, в т.ч. 8 надземни и 1 полуподземен, </w:t>
      </w:r>
      <w:r w:rsidRPr="004E3F1A">
        <w:rPr>
          <w:shd w:val="clear" w:color="auto" w:fill="FEFEFE"/>
        </w:rPr>
        <w:t xml:space="preserve">състои се от три секции (входове) – 2, 4 и 6. </w:t>
      </w:r>
      <w:r w:rsidRPr="004E3F1A">
        <w:rPr>
          <w:rFonts w:eastAsia="Calibri"/>
          <w:szCs w:val="22"/>
        </w:rPr>
        <w:t xml:space="preserve">и 64 бр. самостоятелни обекти-апартаменти. Вид на строителната система – панел (ЕПЖС) . </w:t>
      </w:r>
    </w:p>
    <w:p w:rsidR="007C78C9" w:rsidRPr="00041E55" w:rsidRDefault="007C78C9" w:rsidP="007C78C9">
      <w:pPr>
        <w:tabs>
          <w:tab w:val="left" w:pos="780"/>
          <w:tab w:val="left" w:pos="993"/>
        </w:tabs>
        <w:spacing w:after="200" w:line="360" w:lineRule="auto"/>
        <w:ind w:firstLine="851"/>
        <w:jc w:val="both"/>
        <w:rPr>
          <w:rFonts w:eastAsia="Calibri"/>
          <w:szCs w:val="22"/>
        </w:rPr>
      </w:pPr>
      <w:r w:rsidRPr="004E3F1A">
        <w:rPr>
          <w:rFonts w:eastAsia="Calibri"/>
          <w:szCs w:val="22"/>
        </w:rPr>
        <w:t>Фасадните панели на сградата са покрити с мазилка, дограмата е дървена, терасите са с парапети от метал и стъкло. Стълбищата и коридорите са с мазилка и латекс/боя по стени и таван и мозаечни плочи по под. Покривът е скатен, стоманобетонен с хидроизолация и външно отводняване посредством улуци. Във всеки вход има по един пътнически асансьор. Машинните помещения са на покрива.</w:t>
      </w: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7C78C9" w:rsidRPr="00411CED" w:rsidTr="007C78C9">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7C78C9" w:rsidRPr="0057773B" w:rsidRDefault="007C78C9" w:rsidP="00CF72BA">
            <w:pPr>
              <w:spacing w:after="200" w:line="276" w:lineRule="auto"/>
              <w:jc w:val="center"/>
              <w:rPr>
                <w:b/>
                <w:bCs/>
              </w:rPr>
            </w:pPr>
            <w:r w:rsidRPr="0057773B">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7C78C9" w:rsidRPr="0057773B" w:rsidRDefault="007C78C9" w:rsidP="00CF72BA">
            <w:pPr>
              <w:spacing w:after="200" w:line="276" w:lineRule="auto"/>
              <w:jc w:val="center"/>
              <w:rPr>
                <w:b/>
                <w:bCs/>
              </w:rPr>
            </w:pPr>
            <w:r w:rsidRPr="0057773B">
              <w:rPr>
                <w:b/>
                <w:bCs/>
                <w:sz w:val="22"/>
                <w:szCs w:val="22"/>
              </w:rPr>
              <w:t>Разгъната</w:t>
            </w:r>
            <w:r>
              <w:rPr>
                <w:b/>
                <w:bCs/>
                <w:sz w:val="22"/>
                <w:szCs w:val="22"/>
              </w:rPr>
              <w:t xml:space="preserve"> застроена</w:t>
            </w:r>
            <w:r w:rsidRPr="0057773B">
              <w:rPr>
                <w:b/>
                <w:bCs/>
                <w:sz w:val="22"/>
                <w:szCs w:val="22"/>
              </w:rPr>
              <w:t xml:space="preserve"> площ</w:t>
            </w:r>
            <w:r>
              <w:rPr>
                <w:b/>
                <w:bCs/>
                <w:sz w:val="22"/>
                <w:szCs w:val="22"/>
              </w:rPr>
              <w:t xml:space="preserve"> РЗП</w:t>
            </w:r>
          </w:p>
        </w:tc>
        <w:tc>
          <w:tcPr>
            <w:tcW w:w="2000" w:type="dxa"/>
            <w:tcBorders>
              <w:top w:val="double" w:sz="6" w:space="0" w:color="auto"/>
              <w:left w:val="nil"/>
              <w:bottom w:val="double" w:sz="6" w:space="0" w:color="auto"/>
              <w:right w:val="single" w:sz="8" w:space="0" w:color="auto"/>
            </w:tcBorders>
            <w:vAlign w:val="bottom"/>
          </w:tcPr>
          <w:p w:rsidR="007C78C9" w:rsidRPr="0057773B" w:rsidRDefault="007C78C9" w:rsidP="00CF72BA">
            <w:pPr>
              <w:spacing w:after="200" w:line="276" w:lineRule="auto"/>
              <w:jc w:val="center"/>
              <w:rPr>
                <w:b/>
                <w:bCs/>
              </w:rPr>
            </w:pPr>
            <w:r w:rsidRPr="0057773B">
              <w:rPr>
                <w:b/>
                <w:bCs/>
                <w:sz w:val="22"/>
                <w:szCs w:val="22"/>
              </w:rPr>
              <w:t>Отопляема площ</w:t>
            </w:r>
          </w:p>
        </w:tc>
        <w:tc>
          <w:tcPr>
            <w:tcW w:w="1840" w:type="dxa"/>
            <w:tcBorders>
              <w:top w:val="double" w:sz="6" w:space="0" w:color="auto"/>
              <w:left w:val="nil"/>
              <w:bottom w:val="double" w:sz="6" w:space="0" w:color="auto"/>
              <w:right w:val="double" w:sz="6" w:space="0" w:color="auto"/>
            </w:tcBorders>
            <w:vAlign w:val="bottom"/>
          </w:tcPr>
          <w:p w:rsidR="007C78C9" w:rsidRPr="0057773B" w:rsidRDefault="007C78C9" w:rsidP="00CF72BA">
            <w:pPr>
              <w:spacing w:after="200" w:line="276" w:lineRule="auto"/>
              <w:jc w:val="center"/>
              <w:rPr>
                <w:b/>
                <w:bCs/>
              </w:rPr>
            </w:pPr>
            <w:r w:rsidRPr="0057773B">
              <w:rPr>
                <w:b/>
                <w:bCs/>
                <w:sz w:val="22"/>
                <w:szCs w:val="22"/>
              </w:rPr>
              <w:t>Отопляем обем-бруто</w:t>
            </w:r>
          </w:p>
        </w:tc>
      </w:tr>
      <w:tr w:rsidR="007C78C9" w:rsidRPr="00411CED" w:rsidTr="007C78C9">
        <w:trPr>
          <w:trHeight w:val="345"/>
          <w:jc w:val="center"/>
        </w:trPr>
        <w:tc>
          <w:tcPr>
            <w:tcW w:w="1840" w:type="dxa"/>
            <w:tcBorders>
              <w:top w:val="nil"/>
              <w:left w:val="double" w:sz="6" w:space="0" w:color="auto"/>
              <w:bottom w:val="single" w:sz="8" w:space="0" w:color="auto"/>
              <w:right w:val="single" w:sz="8" w:space="0" w:color="auto"/>
            </w:tcBorders>
          </w:tcPr>
          <w:p w:rsidR="007C78C9" w:rsidRPr="00663D11" w:rsidRDefault="007C78C9"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2</w:t>
            </w:r>
          </w:p>
        </w:tc>
        <w:tc>
          <w:tcPr>
            <w:tcW w:w="1840" w:type="dxa"/>
            <w:tcBorders>
              <w:top w:val="nil"/>
              <w:left w:val="nil"/>
              <w:bottom w:val="single" w:sz="8" w:space="0" w:color="auto"/>
              <w:right w:val="single" w:sz="8" w:space="0" w:color="auto"/>
            </w:tcBorders>
          </w:tcPr>
          <w:p w:rsidR="007C78C9" w:rsidRPr="00663D11" w:rsidRDefault="007C78C9"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2</w:t>
            </w:r>
          </w:p>
        </w:tc>
        <w:tc>
          <w:tcPr>
            <w:tcW w:w="2000" w:type="dxa"/>
            <w:tcBorders>
              <w:top w:val="nil"/>
              <w:left w:val="nil"/>
              <w:bottom w:val="single" w:sz="8" w:space="0" w:color="auto"/>
              <w:right w:val="single" w:sz="8" w:space="0" w:color="auto"/>
            </w:tcBorders>
          </w:tcPr>
          <w:p w:rsidR="007C78C9" w:rsidRPr="00663D11" w:rsidRDefault="007C78C9"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2</w:t>
            </w:r>
          </w:p>
        </w:tc>
        <w:tc>
          <w:tcPr>
            <w:tcW w:w="1840" w:type="dxa"/>
            <w:tcBorders>
              <w:top w:val="nil"/>
              <w:left w:val="nil"/>
              <w:bottom w:val="single" w:sz="8" w:space="0" w:color="auto"/>
              <w:right w:val="double" w:sz="6" w:space="0" w:color="auto"/>
            </w:tcBorders>
          </w:tcPr>
          <w:p w:rsidR="007C78C9" w:rsidRPr="00663D11" w:rsidRDefault="007C78C9"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3</w:t>
            </w:r>
          </w:p>
        </w:tc>
      </w:tr>
      <w:tr w:rsidR="007C78C9" w:rsidRPr="00411CED" w:rsidTr="007C78C9">
        <w:trPr>
          <w:trHeight w:val="300"/>
          <w:jc w:val="center"/>
        </w:trPr>
        <w:tc>
          <w:tcPr>
            <w:tcW w:w="1840" w:type="dxa"/>
            <w:tcBorders>
              <w:top w:val="nil"/>
              <w:left w:val="double" w:sz="6" w:space="0" w:color="auto"/>
              <w:bottom w:val="double" w:sz="6" w:space="0" w:color="auto"/>
              <w:right w:val="single" w:sz="8" w:space="0" w:color="auto"/>
            </w:tcBorders>
          </w:tcPr>
          <w:p w:rsidR="007C78C9" w:rsidRPr="0057773B" w:rsidRDefault="007C78C9" w:rsidP="00CF72BA">
            <w:pPr>
              <w:spacing w:after="200" w:line="276" w:lineRule="auto"/>
              <w:jc w:val="center"/>
            </w:pPr>
            <w:r>
              <w:rPr>
                <w:sz w:val="22"/>
                <w:szCs w:val="22"/>
              </w:rPr>
              <w:t>568</w:t>
            </w:r>
          </w:p>
        </w:tc>
        <w:tc>
          <w:tcPr>
            <w:tcW w:w="1840" w:type="dxa"/>
            <w:tcBorders>
              <w:top w:val="nil"/>
              <w:left w:val="nil"/>
              <w:bottom w:val="double" w:sz="6" w:space="0" w:color="auto"/>
              <w:right w:val="single" w:sz="8" w:space="0" w:color="auto"/>
            </w:tcBorders>
          </w:tcPr>
          <w:p w:rsidR="007C78C9" w:rsidRPr="00E45C6A" w:rsidRDefault="007C78C9" w:rsidP="00CF72BA">
            <w:pPr>
              <w:spacing w:after="200" w:line="276" w:lineRule="auto"/>
              <w:jc w:val="center"/>
              <w:rPr>
                <w:color w:val="FF0000"/>
                <w:lang w:val="en-US"/>
              </w:rPr>
            </w:pPr>
            <w:r>
              <w:rPr>
                <w:sz w:val="22"/>
                <w:szCs w:val="22"/>
              </w:rPr>
              <w:t>5210</w:t>
            </w:r>
          </w:p>
        </w:tc>
        <w:tc>
          <w:tcPr>
            <w:tcW w:w="2000" w:type="dxa"/>
            <w:tcBorders>
              <w:top w:val="nil"/>
              <w:left w:val="nil"/>
              <w:bottom w:val="double" w:sz="6" w:space="0" w:color="auto"/>
              <w:right w:val="single" w:sz="8" w:space="0" w:color="auto"/>
            </w:tcBorders>
          </w:tcPr>
          <w:p w:rsidR="007C78C9" w:rsidRPr="004070DA" w:rsidRDefault="007C78C9" w:rsidP="00CF72BA">
            <w:pPr>
              <w:spacing w:after="200" w:line="276" w:lineRule="auto"/>
              <w:jc w:val="center"/>
              <w:rPr>
                <w:lang w:val="en-US"/>
              </w:rPr>
            </w:pPr>
            <w:r w:rsidRPr="004070DA">
              <w:rPr>
                <w:sz w:val="22"/>
                <w:szCs w:val="22"/>
                <w:lang w:val="en-US"/>
              </w:rPr>
              <w:t>4792</w:t>
            </w:r>
          </w:p>
        </w:tc>
        <w:tc>
          <w:tcPr>
            <w:tcW w:w="1840" w:type="dxa"/>
            <w:tcBorders>
              <w:top w:val="nil"/>
              <w:left w:val="nil"/>
              <w:bottom w:val="double" w:sz="6" w:space="0" w:color="auto"/>
              <w:right w:val="double" w:sz="6" w:space="0" w:color="auto"/>
            </w:tcBorders>
          </w:tcPr>
          <w:p w:rsidR="007C78C9" w:rsidRPr="004070DA" w:rsidRDefault="007C78C9" w:rsidP="00CF72BA">
            <w:pPr>
              <w:spacing w:after="200" w:line="276" w:lineRule="auto"/>
              <w:jc w:val="center"/>
              <w:rPr>
                <w:lang w:val="en-US"/>
              </w:rPr>
            </w:pPr>
            <w:r w:rsidRPr="004070DA">
              <w:rPr>
                <w:sz w:val="22"/>
                <w:szCs w:val="22"/>
                <w:lang w:val="en-US"/>
              </w:rPr>
              <w:t>12938</w:t>
            </w:r>
          </w:p>
        </w:tc>
      </w:tr>
    </w:tbl>
    <w:p w:rsidR="001F28DE" w:rsidRDefault="001F28DE" w:rsidP="00886A17">
      <w:pPr>
        <w:autoSpaceDE w:val="0"/>
        <w:autoSpaceDN w:val="0"/>
        <w:adjustRightInd w:val="0"/>
        <w:jc w:val="both"/>
        <w:rPr>
          <w:lang w:eastAsia="x-none"/>
        </w:rPr>
      </w:pPr>
    </w:p>
    <w:p w:rsidR="00971E2F" w:rsidRPr="00394EB6" w:rsidRDefault="00971E2F" w:rsidP="00971E2F">
      <w:pPr>
        <w:tabs>
          <w:tab w:val="left" w:pos="0"/>
          <w:tab w:val="left" w:pos="284"/>
        </w:tabs>
        <w:spacing w:after="200"/>
        <w:rPr>
          <w:rFonts w:eastAsia="Calibri"/>
          <w:b/>
          <w:sz w:val="28"/>
          <w:u w:val="single"/>
        </w:rPr>
      </w:pPr>
      <w:r w:rsidRPr="00394EB6">
        <w:rPr>
          <w:rFonts w:eastAsia="Calibri"/>
          <w:b/>
          <w:sz w:val="28"/>
          <w:u w:val="single"/>
        </w:rPr>
        <w:lastRenderedPageBreak/>
        <w:t>Санирането на сградата включва основно следните дейности:</w:t>
      </w:r>
    </w:p>
    <w:p w:rsidR="007A6F4F" w:rsidRPr="00BE6143" w:rsidRDefault="00BE6143"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Р</w:t>
      </w:r>
      <w:r w:rsidR="007A6F4F">
        <w:rPr>
          <w:shd w:val="clear" w:color="auto" w:fill="FEFEFE"/>
        </w:rPr>
        <w:t>емонт на покривната хидроизолация в компрометираните участъци и нова обшивка по бордовете на покрива</w:t>
      </w:r>
      <w:r>
        <w:rPr>
          <w:shd w:val="clear" w:color="auto" w:fill="FEFEFE"/>
          <w:lang w:val="bg-BG"/>
        </w:rPr>
        <w:t>, включително ремонт на коминните тела, на воронките, монтаж вентилационни шапки на канализационните тръби</w:t>
      </w:r>
      <w:r w:rsidR="007A6F4F">
        <w:rPr>
          <w:shd w:val="clear" w:color="auto" w:fill="FEFEFE"/>
        </w:rPr>
        <w:t>.</w:t>
      </w:r>
    </w:p>
    <w:p w:rsidR="00BE6143" w:rsidRPr="00BE6143" w:rsidRDefault="00BE6143"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Топлоизолиране на покрив;</w:t>
      </w:r>
    </w:p>
    <w:p w:rsidR="00BE6143" w:rsidRPr="00BE6143" w:rsidRDefault="00BE6143"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Подмяна на фасадна дограма;</w:t>
      </w:r>
    </w:p>
    <w:p w:rsidR="00BE6143" w:rsidRPr="00BE6143" w:rsidRDefault="00BE6143"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Топлоизолиране на външни стени;</w:t>
      </w:r>
    </w:p>
    <w:p w:rsidR="00BE6143" w:rsidRDefault="00BE6143"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Рехабилитация на вътрешна отоплителна инсталация в общите части;</w:t>
      </w:r>
    </w:p>
    <w:p w:rsidR="007A6F4F" w:rsidRPr="002F4A0D" w:rsidRDefault="00BE6143"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П</w:t>
      </w:r>
      <w:r w:rsidR="007A6F4F" w:rsidRPr="002F4A0D">
        <w:rPr>
          <w:shd w:val="clear" w:color="auto" w:fill="FEFEFE"/>
        </w:rPr>
        <w:t>одм</w:t>
      </w:r>
      <w:r>
        <w:rPr>
          <w:shd w:val="clear" w:color="auto" w:fill="FEFEFE"/>
          <w:lang w:val="bg-BG"/>
        </w:rPr>
        <w:t>яна</w:t>
      </w:r>
      <w:r w:rsidR="007A6F4F" w:rsidRPr="002F4A0D">
        <w:rPr>
          <w:shd w:val="clear" w:color="auto" w:fill="FEFEFE"/>
        </w:rPr>
        <w:t xml:space="preserve"> осветителните тела в общите части – стълбищни клетки, сутерени и абонатната, като се монтират такива с подходяща IP защита. </w:t>
      </w:r>
    </w:p>
    <w:p w:rsidR="007A6F4F" w:rsidRPr="002F4A0D" w:rsidRDefault="00BE6143"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П</w:t>
      </w:r>
      <w:r w:rsidR="007A6F4F" w:rsidRPr="002F4A0D">
        <w:rPr>
          <w:shd w:val="clear" w:color="auto" w:fill="FEFEFE"/>
        </w:rPr>
        <w:t>одм</w:t>
      </w:r>
      <w:r>
        <w:rPr>
          <w:shd w:val="clear" w:color="auto" w:fill="FEFEFE"/>
          <w:lang w:val="bg-BG"/>
        </w:rPr>
        <w:t>яна</w:t>
      </w:r>
      <w:r w:rsidR="007A6F4F" w:rsidRPr="002F4A0D">
        <w:rPr>
          <w:shd w:val="clear" w:color="auto" w:fill="FEFEFE"/>
        </w:rPr>
        <w:t xml:space="preserve"> изцяло </w:t>
      </w:r>
      <w:r w:rsidR="007A6F4F">
        <w:rPr>
          <w:shd w:val="clear" w:color="auto" w:fill="FEFEFE"/>
        </w:rPr>
        <w:t>ел.</w:t>
      </w:r>
      <w:r w:rsidR="007A6F4F" w:rsidRPr="002F4A0D">
        <w:rPr>
          <w:shd w:val="clear" w:color="auto" w:fill="FEFEFE"/>
        </w:rPr>
        <w:t>инсталацията в сутерените, съобразно действащата нормативна уредба;</w:t>
      </w:r>
    </w:p>
    <w:p w:rsidR="007A6F4F" w:rsidRPr="002F4A0D" w:rsidRDefault="007A6F4F"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sidRPr="002F4A0D">
        <w:rPr>
          <w:shd w:val="clear" w:color="auto" w:fill="FEFEFE"/>
        </w:rPr>
        <w:t>Да се възстанови нарушената ц</w:t>
      </w:r>
      <w:r w:rsidR="00BE6143">
        <w:rPr>
          <w:shd w:val="clear" w:color="auto" w:fill="FEFEFE"/>
        </w:rPr>
        <w:t>ялост на мълниезащитната мрежа</w:t>
      </w:r>
      <w:r w:rsidR="00BE6143">
        <w:rPr>
          <w:shd w:val="clear" w:color="auto" w:fill="FEFEFE"/>
          <w:lang w:val="bg-BG"/>
        </w:rPr>
        <w:t>;</w:t>
      </w:r>
    </w:p>
    <w:p w:rsidR="007A6F4F" w:rsidRDefault="00BE6143" w:rsidP="007A6F4F">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О</w:t>
      </w:r>
      <w:r w:rsidR="007A6F4F" w:rsidRPr="00AA23EE">
        <w:rPr>
          <w:shd w:val="clear" w:color="auto" w:fill="FEFEFE"/>
        </w:rPr>
        <w:t>свежаване на общите части на сградата</w:t>
      </w:r>
      <w:r w:rsidR="007A6F4F">
        <w:rPr>
          <w:shd w:val="clear" w:color="auto" w:fill="FEFEFE"/>
        </w:rPr>
        <w:t>;</w:t>
      </w:r>
    </w:p>
    <w:p w:rsidR="007A6F4F" w:rsidRDefault="007A6F4F" w:rsidP="007A6F4F">
      <w:pPr>
        <w:tabs>
          <w:tab w:val="left" w:pos="284"/>
        </w:tabs>
        <w:spacing w:after="200" w:line="276" w:lineRule="auto"/>
        <w:jc w:val="both"/>
        <w:rPr>
          <w:b/>
        </w:rPr>
      </w:pPr>
    </w:p>
    <w:p w:rsidR="005936CC" w:rsidRPr="004E3F1A" w:rsidRDefault="005936CC" w:rsidP="005936CC">
      <w:pPr>
        <w:widowControl w:val="0"/>
        <w:tabs>
          <w:tab w:val="left" w:pos="-600"/>
        </w:tabs>
        <w:suppressAutoHyphens/>
        <w:ind w:left="-600" w:firstLine="600"/>
        <w:jc w:val="both"/>
        <w:outlineLvl w:val="0"/>
        <w:rPr>
          <w:rFonts w:eastAsia="Calibri"/>
          <w:b/>
        </w:rPr>
      </w:pPr>
      <w:r>
        <w:rPr>
          <w:b/>
          <w:lang w:eastAsia="bg-BG"/>
        </w:rPr>
        <w:t xml:space="preserve">4. </w:t>
      </w:r>
      <w:r w:rsidRPr="004E3F1A">
        <w:rPr>
          <w:b/>
          <w:lang w:eastAsia="bg-BG"/>
        </w:rPr>
        <w:t>Обособена позиция №4 „</w:t>
      </w:r>
      <w:r w:rsidRPr="004E3F1A">
        <w:rPr>
          <w:b/>
          <w:lang w:val="en-US" w:eastAsia="bg-BG"/>
        </w:rPr>
        <w:t xml:space="preserve">Сграда с административен адрес гр. </w:t>
      </w:r>
      <w:r w:rsidRPr="004E3F1A">
        <w:rPr>
          <w:b/>
          <w:shd w:val="clear" w:color="auto" w:fill="FEFEFE"/>
        </w:rPr>
        <w:t>Габрово, кв. 108 „Голо бърдо“,  ул. „Прохлада“ № 7-9-11</w:t>
      </w:r>
    </w:p>
    <w:p w:rsidR="005936CC" w:rsidRPr="004E3F1A" w:rsidRDefault="005936CC" w:rsidP="005936CC">
      <w:pPr>
        <w:widowControl w:val="0"/>
        <w:tabs>
          <w:tab w:val="left" w:pos="-600"/>
        </w:tabs>
        <w:suppressAutoHyphens/>
        <w:jc w:val="both"/>
        <w:outlineLvl w:val="0"/>
        <w:rPr>
          <w:b/>
          <w:sz w:val="28"/>
          <w:lang w:eastAsia="bg-BG"/>
        </w:rPr>
      </w:pPr>
    </w:p>
    <w:p w:rsidR="005936CC" w:rsidRPr="004E3F1A" w:rsidRDefault="005936CC" w:rsidP="005936CC">
      <w:pPr>
        <w:tabs>
          <w:tab w:val="left" w:pos="780"/>
          <w:tab w:val="left" w:pos="993"/>
        </w:tabs>
        <w:spacing w:after="200" w:line="360" w:lineRule="auto"/>
        <w:ind w:firstLine="709"/>
        <w:jc w:val="both"/>
        <w:rPr>
          <w:rFonts w:eastAsia="Calibri"/>
          <w:szCs w:val="22"/>
        </w:rPr>
      </w:pPr>
      <w:r w:rsidRPr="004E3F1A">
        <w:rPr>
          <w:rFonts w:eastAsia="Calibri"/>
          <w:b/>
          <w:szCs w:val="22"/>
        </w:rPr>
        <w:t xml:space="preserve">Жилищната сграда </w:t>
      </w:r>
      <w:r w:rsidRPr="004E3F1A">
        <w:rPr>
          <w:rFonts w:eastAsia="Calibri"/>
          <w:sz w:val="22"/>
          <w:szCs w:val="22"/>
        </w:rPr>
        <w:t xml:space="preserve">е проектирана през </w:t>
      </w:r>
      <w:r w:rsidRPr="004E3F1A">
        <w:rPr>
          <w:rFonts w:eastAsia="Calibri"/>
          <w:sz w:val="22"/>
          <w:szCs w:val="22"/>
          <w:lang w:val="en-US"/>
        </w:rPr>
        <w:t>1</w:t>
      </w:r>
      <w:r w:rsidRPr="004E3F1A">
        <w:rPr>
          <w:rFonts w:eastAsia="Calibri"/>
          <w:sz w:val="22"/>
          <w:szCs w:val="22"/>
        </w:rPr>
        <w:t>9</w:t>
      </w:r>
      <w:r w:rsidRPr="004E3F1A">
        <w:rPr>
          <w:rFonts w:eastAsia="Calibri"/>
          <w:sz w:val="22"/>
          <w:szCs w:val="22"/>
          <w:lang w:val="en-US"/>
        </w:rPr>
        <w:t>76</w:t>
      </w:r>
      <w:r w:rsidRPr="004E3F1A">
        <w:rPr>
          <w:rFonts w:eastAsia="Calibri"/>
          <w:sz w:val="22"/>
          <w:szCs w:val="22"/>
        </w:rPr>
        <w:t xml:space="preserve"> г. </w:t>
      </w:r>
      <w:r w:rsidRPr="004E3F1A">
        <w:rPr>
          <w:rFonts w:eastAsia="Calibri"/>
          <w:szCs w:val="22"/>
        </w:rPr>
        <w:t xml:space="preserve"> и е построена през 19</w:t>
      </w:r>
      <w:r w:rsidRPr="004E3F1A">
        <w:rPr>
          <w:rFonts w:eastAsia="Calibri"/>
          <w:szCs w:val="22"/>
          <w:lang w:val="en-US"/>
        </w:rPr>
        <w:t>78</w:t>
      </w:r>
      <w:r w:rsidRPr="004E3F1A">
        <w:rPr>
          <w:rFonts w:eastAsia="Calibri"/>
          <w:szCs w:val="22"/>
        </w:rPr>
        <w:t xml:space="preserve"> г..</w:t>
      </w:r>
    </w:p>
    <w:p w:rsidR="005936CC" w:rsidRPr="004E3F1A" w:rsidRDefault="005936CC" w:rsidP="005936CC">
      <w:pPr>
        <w:pStyle w:val="ListParagraph"/>
        <w:ind w:left="389" w:right="1"/>
        <w:jc w:val="both"/>
      </w:pPr>
      <w:r w:rsidRPr="004E3F1A">
        <w:t>Сградата е с идентификатор 14218.501.564.1-2-3 по Кадастралната карта на гр.Габрово, 9 етажна, в т.ч. 8 надземни и 1 полуподземен, състояща се от 3 бр. входове и 72 бр. самостоятелни обекти-апартаменти.Вид на строителната система – панел (ЕПЖС) .</w:t>
      </w:r>
      <w:r w:rsidRPr="004E3F1A">
        <w:rPr>
          <w:rFonts w:eastAsia="Calibri"/>
          <w:szCs w:val="22"/>
        </w:rPr>
        <w:t xml:space="preserve"> </w:t>
      </w:r>
      <w:r w:rsidRPr="004E3F1A">
        <w:t xml:space="preserve">Състои се от три жилищни секции - А, Б и В, всяка от по 8 жилищни етажа с по 3 апартамента на етаж и едно сутеренно ниво. </w:t>
      </w:r>
    </w:p>
    <w:p w:rsidR="005936CC" w:rsidRPr="004E3F1A" w:rsidRDefault="005936CC" w:rsidP="005936CC">
      <w:pPr>
        <w:pStyle w:val="ListParagraph"/>
        <w:ind w:left="389" w:right="1"/>
        <w:jc w:val="both"/>
      </w:pPr>
      <w:r w:rsidRPr="004E3F1A">
        <w:t xml:space="preserve">Сградата е изпълнена по проект от 1976 г., като фасадните панели са покрити с мазилка, дограмата е дървена, терасите са с парапети от метал. Стълбищата и коридорите са с варова мазилка и латекс по стени и таван и мозаечни плочи по под. </w:t>
      </w:r>
    </w:p>
    <w:p w:rsidR="005936CC" w:rsidRDefault="005936CC" w:rsidP="005936CC">
      <w:pPr>
        <w:pStyle w:val="ListParagraph"/>
        <w:ind w:left="389" w:right="1"/>
        <w:jc w:val="both"/>
        <w:rPr>
          <w:lang w:val="bg-BG"/>
        </w:rPr>
      </w:pPr>
      <w:r w:rsidRPr="004E3F1A">
        <w:t>Покривът е плосък стоманобетонен с битумна хидроизолация и вътрешно отводняване.</w:t>
      </w:r>
    </w:p>
    <w:p w:rsidR="005936CC" w:rsidRPr="005936CC" w:rsidRDefault="005936CC" w:rsidP="005936CC">
      <w:pPr>
        <w:pStyle w:val="ListParagraph"/>
        <w:ind w:left="389" w:right="1"/>
        <w:jc w:val="both"/>
        <w:rPr>
          <w:lang w:val="bg-BG"/>
        </w:rPr>
      </w:pPr>
    </w:p>
    <w:tbl>
      <w:tblPr>
        <w:tblW w:w="7520" w:type="dxa"/>
        <w:jc w:val="center"/>
        <w:tblCellMar>
          <w:left w:w="0" w:type="dxa"/>
          <w:right w:w="0" w:type="dxa"/>
        </w:tblCellMar>
        <w:tblLook w:val="00A0" w:firstRow="1" w:lastRow="0" w:firstColumn="1" w:lastColumn="0" w:noHBand="0" w:noVBand="0"/>
      </w:tblPr>
      <w:tblGrid>
        <w:gridCol w:w="1840"/>
        <w:gridCol w:w="1840"/>
        <w:gridCol w:w="2000"/>
        <w:gridCol w:w="1840"/>
      </w:tblGrid>
      <w:tr w:rsidR="005936CC" w:rsidRPr="00411CED" w:rsidTr="005936CC">
        <w:trPr>
          <w:trHeight w:val="405"/>
          <w:jc w:val="center"/>
        </w:trPr>
        <w:tc>
          <w:tcPr>
            <w:tcW w:w="1840" w:type="dxa"/>
            <w:tcBorders>
              <w:top w:val="double" w:sz="6" w:space="0" w:color="auto"/>
              <w:left w:val="double" w:sz="6" w:space="0" w:color="auto"/>
              <w:bottom w:val="double" w:sz="6" w:space="0" w:color="auto"/>
              <w:right w:val="single" w:sz="8" w:space="0" w:color="auto"/>
            </w:tcBorders>
            <w:vAlign w:val="bottom"/>
          </w:tcPr>
          <w:p w:rsidR="005936CC" w:rsidRPr="0057773B" w:rsidRDefault="005936CC" w:rsidP="00CF72BA">
            <w:pPr>
              <w:spacing w:after="200" w:line="276" w:lineRule="auto"/>
              <w:jc w:val="center"/>
              <w:rPr>
                <w:b/>
                <w:bCs/>
              </w:rPr>
            </w:pPr>
            <w:r w:rsidRPr="0057773B">
              <w:rPr>
                <w:b/>
                <w:bCs/>
                <w:sz w:val="22"/>
                <w:szCs w:val="22"/>
              </w:rPr>
              <w:t>Застроена площ-сутерен</w:t>
            </w:r>
          </w:p>
        </w:tc>
        <w:tc>
          <w:tcPr>
            <w:tcW w:w="1840" w:type="dxa"/>
            <w:tcBorders>
              <w:top w:val="double" w:sz="6" w:space="0" w:color="auto"/>
              <w:left w:val="nil"/>
              <w:bottom w:val="double" w:sz="6" w:space="0" w:color="auto"/>
              <w:right w:val="single" w:sz="8" w:space="0" w:color="auto"/>
            </w:tcBorders>
            <w:vAlign w:val="bottom"/>
          </w:tcPr>
          <w:p w:rsidR="005936CC" w:rsidRPr="0057773B" w:rsidRDefault="005936CC" w:rsidP="00CF72BA">
            <w:pPr>
              <w:spacing w:after="200" w:line="276" w:lineRule="auto"/>
              <w:jc w:val="center"/>
              <w:rPr>
                <w:b/>
                <w:bCs/>
              </w:rPr>
            </w:pPr>
            <w:r w:rsidRPr="0057773B">
              <w:rPr>
                <w:b/>
                <w:bCs/>
                <w:sz w:val="22"/>
                <w:szCs w:val="22"/>
              </w:rPr>
              <w:t>Разгъната</w:t>
            </w:r>
            <w:r>
              <w:rPr>
                <w:b/>
                <w:bCs/>
                <w:sz w:val="22"/>
                <w:szCs w:val="22"/>
              </w:rPr>
              <w:t xml:space="preserve"> застроена</w:t>
            </w:r>
            <w:r w:rsidRPr="0057773B">
              <w:rPr>
                <w:b/>
                <w:bCs/>
                <w:sz w:val="22"/>
                <w:szCs w:val="22"/>
              </w:rPr>
              <w:t xml:space="preserve"> площ</w:t>
            </w:r>
            <w:r>
              <w:rPr>
                <w:b/>
                <w:bCs/>
                <w:sz w:val="22"/>
                <w:szCs w:val="22"/>
              </w:rPr>
              <w:t xml:space="preserve"> РЗП</w:t>
            </w:r>
          </w:p>
        </w:tc>
        <w:tc>
          <w:tcPr>
            <w:tcW w:w="2000" w:type="dxa"/>
            <w:tcBorders>
              <w:top w:val="double" w:sz="6" w:space="0" w:color="auto"/>
              <w:left w:val="nil"/>
              <w:bottom w:val="double" w:sz="6" w:space="0" w:color="auto"/>
              <w:right w:val="single" w:sz="8" w:space="0" w:color="auto"/>
            </w:tcBorders>
            <w:vAlign w:val="bottom"/>
          </w:tcPr>
          <w:p w:rsidR="005936CC" w:rsidRPr="0057773B" w:rsidRDefault="005936CC" w:rsidP="00CF72BA">
            <w:pPr>
              <w:spacing w:after="200" w:line="276" w:lineRule="auto"/>
              <w:jc w:val="center"/>
              <w:rPr>
                <w:b/>
                <w:bCs/>
              </w:rPr>
            </w:pPr>
            <w:r w:rsidRPr="0057773B">
              <w:rPr>
                <w:b/>
                <w:bCs/>
                <w:sz w:val="22"/>
                <w:szCs w:val="22"/>
              </w:rPr>
              <w:t>Отопляема площ</w:t>
            </w:r>
          </w:p>
        </w:tc>
        <w:tc>
          <w:tcPr>
            <w:tcW w:w="1840" w:type="dxa"/>
            <w:tcBorders>
              <w:top w:val="double" w:sz="6" w:space="0" w:color="auto"/>
              <w:left w:val="nil"/>
              <w:bottom w:val="double" w:sz="6" w:space="0" w:color="auto"/>
              <w:right w:val="double" w:sz="6" w:space="0" w:color="auto"/>
            </w:tcBorders>
            <w:vAlign w:val="bottom"/>
          </w:tcPr>
          <w:p w:rsidR="005936CC" w:rsidRPr="0057773B" w:rsidRDefault="005936CC" w:rsidP="00CF72BA">
            <w:pPr>
              <w:spacing w:after="200" w:line="276" w:lineRule="auto"/>
              <w:jc w:val="center"/>
              <w:rPr>
                <w:b/>
                <w:bCs/>
              </w:rPr>
            </w:pPr>
            <w:r w:rsidRPr="0057773B">
              <w:rPr>
                <w:b/>
                <w:bCs/>
                <w:sz w:val="22"/>
                <w:szCs w:val="22"/>
              </w:rPr>
              <w:t>Отопляем обем-бруто</w:t>
            </w:r>
          </w:p>
        </w:tc>
      </w:tr>
      <w:tr w:rsidR="005936CC" w:rsidRPr="00411CED" w:rsidTr="005936CC">
        <w:trPr>
          <w:trHeight w:val="345"/>
          <w:jc w:val="center"/>
        </w:trPr>
        <w:tc>
          <w:tcPr>
            <w:tcW w:w="1840" w:type="dxa"/>
            <w:tcBorders>
              <w:top w:val="nil"/>
              <w:left w:val="double" w:sz="6" w:space="0" w:color="auto"/>
              <w:bottom w:val="single" w:sz="8" w:space="0" w:color="auto"/>
              <w:right w:val="single" w:sz="8" w:space="0" w:color="auto"/>
            </w:tcBorders>
          </w:tcPr>
          <w:p w:rsidR="005936CC" w:rsidRPr="004B76E1" w:rsidRDefault="005936CC"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2</w:t>
            </w:r>
          </w:p>
        </w:tc>
        <w:tc>
          <w:tcPr>
            <w:tcW w:w="1840" w:type="dxa"/>
            <w:tcBorders>
              <w:top w:val="nil"/>
              <w:left w:val="nil"/>
              <w:bottom w:val="single" w:sz="8" w:space="0" w:color="auto"/>
              <w:right w:val="single" w:sz="8" w:space="0" w:color="auto"/>
            </w:tcBorders>
          </w:tcPr>
          <w:p w:rsidR="005936CC" w:rsidRPr="004B76E1" w:rsidRDefault="005936CC"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2</w:t>
            </w:r>
          </w:p>
        </w:tc>
        <w:tc>
          <w:tcPr>
            <w:tcW w:w="2000" w:type="dxa"/>
            <w:tcBorders>
              <w:top w:val="nil"/>
              <w:left w:val="nil"/>
              <w:bottom w:val="single" w:sz="8" w:space="0" w:color="auto"/>
              <w:right w:val="single" w:sz="8" w:space="0" w:color="auto"/>
            </w:tcBorders>
          </w:tcPr>
          <w:p w:rsidR="005936CC" w:rsidRPr="004B76E1" w:rsidRDefault="005936CC" w:rsidP="00CF72BA">
            <w:pPr>
              <w:spacing w:after="200" w:line="276" w:lineRule="auto"/>
              <w:jc w:val="center"/>
              <w:rPr>
                <w:b/>
                <w:bCs/>
                <w:lang w:val="en-US"/>
              </w:rPr>
            </w:pPr>
            <w:r>
              <w:rPr>
                <w:b/>
                <w:bCs/>
                <w:sz w:val="22"/>
                <w:szCs w:val="22"/>
                <w:lang w:val="en-US"/>
              </w:rPr>
              <w:t>m</w:t>
            </w:r>
            <w:r>
              <w:rPr>
                <w:b/>
                <w:bCs/>
                <w:sz w:val="22"/>
                <w:szCs w:val="22"/>
                <w:vertAlign w:val="superscript"/>
                <w:lang w:val="en-US"/>
              </w:rPr>
              <w:t>2</w:t>
            </w:r>
          </w:p>
        </w:tc>
        <w:tc>
          <w:tcPr>
            <w:tcW w:w="1840" w:type="dxa"/>
            <w:tcBorders>
              <w:top w:val="nil"/>
              <w:left w:val="nil"/>
              <w:bottom w:val="single" w:sz="8" w:space="0" w:color="auto"/>
              <w:right w:val="double" w:sz="6" w:space="0" w:color="auto"/>
            </w:tcBorders>
          </w:tcPr>
          <w:p w:rsidR="005936CC" w:rsidRPr="004B76E1" w:rsidRDefault="005936CC" w:rsidP="00CF72BA">
            <w:pPr>
              <w:spacing w:after="200" w:line="276" w:lineRule="auto"/>
              <w:jc w:val="center"/>
              <w:rPr>
                <w:b/>
                <w:bCs/>
                <w:vertAlign w:val="superscript"/>
                <w:lang w:val="en-US"/>
              </w:rPr>
            </w:pPr>
            <w:r>
              <w:rPr>
                <w:b/>
                <w:bCs/>
                <w:sz w:val="22"/>
                <w:szCs w:val="22"/>
                <w:lang w:val="en-US"/>
              </w:rPr>
              <w:t>m</w:t>
            </w:r>
            <w:r>
              <w:rPr>
                <w:b/>
                <w:bCs/>
                <w:sz w:val="22"/>
                <w:szCs w:val="22"/>
                <w:vertAlign w:val="superscript"/>
                <w:lang w:val="en-US"/>
              </w:rPr>
              <w:t>3</w:t>
            </w:r>
          </w:p>
        </w:tc>
      </w:tr>
      <w:tr w:rsidR="005936CC" w:rsidRPr="00411CED" w:rsidTr="005936CC">
        <w:trPr>
          <w:trHeight w:val="300"/>
          <w:jc w:val="center"/>
        </w:trPr>
        <w:tc>
          <w:tcPr>
            <w:tcW w:w="1840" w:type="dxa"/>
            <w:tcBorders>
              <w:top w:val="nil"/>
              <w:left w:val="double" w:sz="6" w:space="0" w:color="auto"/>
              <w:bottom w:val="double" w:sz="6" w:space="0" w:color="auto"/>
              <w:right w:val="single" w:sz="8" w:space="0" w:color="auto"/>
            </w:tcBorders>
          </w:tcPr>
          <w:p w:rsidR="005936CC" w:rsidRPr="004B76E1" w:rsidRDefault="005936CC" w:rsidP="00CF72BA">
            <w:pPr>
              <w:spacing w:after="200" w:line="276" w:lineRule="auto"/>
              <w:jc w:val="center"/>
              <w:rPr>
                <w:color w:val="FF0000"/>
                <w:lang w:val="en-US"/>
              </w:rPr>
            </w:pPr>
            <w:r>
              <w:rPr>
                <w:sz w:val="22"/>
                <w:szCs w:val="22"/>
              </w:rPr>
              <w:t>574</w:t>
            </w:r>
          </w:p>
        </w:tc>
        <w:tc>
          <w:tcPr>
            <w:tcW w:w="1840" w:type="dxa"/>
            <w:tcBorders>
              <w:top w:val="nil"/>
              <w:left w:val="nil"/>
              <w:bottom w:val="double" w:sz="6" w:space="0" w:color="auto"/>
              <w:right w:val="single" w:sz="8" w:space="0" w:color="auto"/>
            </w:tcBorders>
          </w:tcPr>
          <w:p w:rsidR="005936CC" w:rsidRPr="004B76E1" w:rsidRDefault="005936CC" w:rsidP="00CF72BA">
            <w:pPr>
              <w:spacing w:after="200" w:line="276" w:lineRule="auto"/>
              <w:jc w:val="center"/>
              <w:rPr>
                <w:color w:val="FF0000"/>
                <w:lang w:val="en-US"/>
              </w:rPr>
            </w:pPr>
            <w:r>
              <w:rPr>
                <w:sz w:val="22"/>
                <w:szCs w:val="22"/>
              </w:rPr>
              <w:t>4931</w:t>
            </w:r>
          </w:p>
        </w:tc>
        <w:tc>
          <w:tcPr>
            <w:tcW w:w="2000" w:type="dxa"/>
            <w:tcBorders>
              <w:top w:val="nil"/>
              <w:left w:val="nil"/>
              <w:bottom w:val="double" w:sz="6" w:space="0" w:color="auto"/>
              <w:right w:val="single" w:sz="8" w:space="0" w:color="auto"/>
            </w:tcBorders>
          </w:tcPr>
          <w:p w:rsidR="005936CC" w:rsidRPr="004070DA" w:rsidRDefault="005936CC" w:rsidP="00CF72BA">
            <w:pPr>
              <w:spacing w:after="200" w:line="276" w:lineRule="auto"/>
              <w:jc w:val="center"/>
              <w:rPr>
                <w:lang w:val="en-US"/>
              </w:rPr>
            </w:pPr>
            <w:r w:rsidRPr="004070DA">
              <w:rPr>
                <w:lang w:val="en-US"/>
              </w:rPr>
              <w:t>4575</w:t>
            </w:r>
          </w:p>
        </w:tc>
        <w:tc>
          <w:tcPr>
            <w:tcW w:w="1840" w:type="dxa"/>
            <w:tcBorders>
              <w:top w:val="nil"/>
              <w:left w:val="nil"/>
              <w:bottom w:val="double" w:sz="6" w:space="0" w:color="auto"/>
              <w:right w:val="double" w:sz="6" w:space="0" w:color="auto"/>
            </w:tcBorders>
          </w:tcPr>
          <w:p w:rsidR="005936CC" w:rsidRPr="004070DA" w:rsidRDefault="005936CC" w:rsidP="00CF72BA">
            <w:pPr>
              <w:spacing w:after="200" w:line="276" w:lineRule="auto"/>
              <w:jc w:val="center"/>
              <w:rPr>
                <w:lang w:val="en-US"/>
              </w:rPr>
            </w:pPr>
            <w:r w:rsidRPr="004070DA">
              <w:rPr>
                <w:lang w:val="en-US"/>
              </w:rPr>
              <w:t>12 582</w:t>
            </w:r>
          </w:p>
        </w:tc>
      </w:tr>
    </w:tbl>
    <w:p w:rsidR="001B554A" w:rsidRDefault="001B554A" w:rsidP="00886A17">
      <w:pPr>
        <w:autoSpaceDE w:val="0"/>
        <w:autoSpaceDN w:val="0"/>
        <w:adjustRightInd w:val="0"/>
        <w:jc w:val="both"/>
        <w:rPr>
          <w:lang w:eastAsia="x-none"/>
        </w:rPr>
      </w:pPr>
    </w:p>
    <w:p w:rsidR="005936CC" w:rsidRPr="00394EB6" w:rsidRDefault="005936CC" w:rsidP="005936CC">
      <w:pPr>
        <w:tabs>
          <w:tab w:val="left" w:pos="0"/>
          <w:tab w:val="left" w:pos="284"/>
        </w:tabs>
        <w:spacing w:after="200"/>
        <w:rPr>
          <w:rFonts w:eastAsia="Calibri"/>
          <w:b/>
          <w:sz w:val="28"/>
          <w:u w:val="single"/>
        </w:rPr>
      </w:pPr>
      <w:r w:rsidRPr="00394EB6">
        <w:rPr>
          <w:rFonts w:eastAsia="Calibri"/>
          <w:b/>
          <w:sz w:val="28"/>
          <w:u w:val="single"/>
        </w:rPr>
        <w:t>Санирането на сградата включва основно следните дейности:</w:t>
      </w:r>
    </w:p>
    <w:p w:rsidR="005558CB" w:rsidRPr="00BE6143" w:rsidRDefault="005936CC" w:rsidP="005558CB">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Р</w:t>
      </w:r>
      <w:r w:rsidRPr="00D26315">
        <w:rPr>
          <w:shd w:val="clear" w:color="auto" w:fill="FEFEFE"/>
        </w:rPr>
        <w:t>емонт на покривна хидроизолация</w:t>
      </w:r>
      <w:r>
        <w:rPr>
          <w:shd w:val="clear" w:color="auto" w:fill="FEFEFE"/>
          <w:lang w:val="bg-BG"/>
        </w:rPr>
        <w:t xml:space="preserve"> и </w:t>
      </w:r>
      <w:r w:rsidRPr="004E7ED5">
        <w:rPr>
          <w:shd w:val="clear" w:color="auto" w:fill="FEFEFE"/>
        </w:rPr>
        <w:t>нова обшивка по бордовете на покрива</w:t>
      </w:r>
      <w:r w:rsidR="005558CB" w:rsidRPr="005558CB">
        <w:rPr>
          <w:shd w:val="clear" w:color="auto" w:fill="FEFEFE"/>
          <w:lang w:val="bg-BG"/>
        </w:rPr>
        <w:t xml:space="preserve"> </w:t>
      </w:r>
      <w:r w:rsidR="005558CB">
        <w:rPr>
          <w:shd w:val="clear" w:color="auto" w:fill="FEFEFE"/>
          <w:lang w:val="bg-BG"/>
        </w:rPr>
        <w:t>включително ремонт на коминните тела, на воронките, монтаж вентилационни шапки на канализационните тръби</w:t>
      </w:r>
      <w:r w:rsidR="005558CB">
        <w:rPr>
          <w:shd w:val="clear" w:color="auto" w:fill="FEFEFE"/>
        </w:rPr>
        <w:t>.</w:t>
      </w:r>
    </w:p>
    <w:p w:rsidR="005558CB" w:rsidRPr="005558CB" w:rsidRDefault="005558CB" w:rsidP="005558CB">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Топлоизолиране на покрив;</w:t>
      </w:r>
    </w:p>
    <w:p w:rsidR="005558CB" w:rsidRPr="005558CB" w:rsidRDefault="005558CB" w:rsidP="005558CB">
      <w:pPr>
        <w:pStyle w:val="ListParagraph"/>
        <w:widowControl w:val="0"/>
        <w:numPr>
          <w:ilvl w:val="0"/>
          <w:numId w:val="31"/>
        </w:numPr>
        <w:autoSpaceDE w:val="0"/>
        <w:autoSpaceDN w:val="0"/>
        <w:adjustRightInd w:val="0"/>
        <w:spacing w:before="120"/>
        <w:ind w:left="1164" w:hanging="426"/>
        <w:jc w:val="both"/>
        <w:rPr>
          <w:shd w:val="clear" w:color="auto" w:fill="FEFEFE"/>
        </w:rPr>
      </w:pPr>
      <w:r>
        <w:rPr>
          <w:lang w:val="bg-BG"/>
        </w:rPr>
        <w:t>Р</w:t>
      </w:r>
      <w:r w:rsidRPr="00D26315">
        <w:t>епариране на зоните с видима армировка с нарушено бетонно покритие</w:t>
      </w:r>
    </w:p>
    <w:p w:rsidR="005558CB" w:rsidRPr="00BE6143" w:rsidRDefault="005558CB" w:rsidP="005558CB">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lastRenderedPageBreak/>
        <w:t>Топлоизолиране на външни стени;</w:t>
      </w:r>
    </w:p>
    <w:p w:rsidR="005558CB" w:rsidRPr="005558CB" w:rsidRDefault="005558CB" w:rsidP="005558CB">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Подмяна на фасадна дограма;</w:t>
      </w:r>
    </w:p>
    <w:p w:rsidR="005558CB" w:rsidRPr="00BE6143" w:rsidRDefault="005558CB" w:rsidP="005558CB">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Топлоизолиране на под над неотопляем сутерен;</w:t>
      </w:r>
    </w:p>
    <w:p w:rsidR="005936CC" w:rsidRPr="00214624" w:rsidRDefault="005558CB" w:rsidP="005936CC">
      <w:pPr>
        <w:pStyle w:val="ListParagraph"/>
        <w:widowControl w:val="0"/>
        <w:numPr>
          <w:ilvl w:val="0"/>
          <w:numId w:val="31"/>
        </w:numPr>
        <w:autoSpaceDE w:val="0"/>
        <w:autoSpaceDN w:val="0"/>
        <w:adjustRightInd w:val="0"/>
        <w:spacing w:before="60" w:after="60"/>
        <w:contextualSpacing w:val="0"/>
        <w:jc w:val="both"/>
        <w:rPr>
          <w:shd w:val="clear" w:color="auto" w:fill="FEFEFE"/>
        </w:rPr>
      </w:pPr>
      <w:r>
        <w:rPr>
          <w:shd w:val="clear" w:color="auto" w:fill="FEFEFE"/>
          <w:lang w:val="bg-BG"/>
        </w:rPr>
        <w:t>П</w:t>
      </w:r>
      <w:r w:rsidR="005936CC" w:rsidRPr="00214624">
        <w:rPr>
          <w:shd w:val="clear" w:color="auto" w:fill="FEFEFE"/>
        </w:rPr>
        <w:t>одм</w:t>
      </w:r>
      <w:r>
        <w:rPr>
          <w:shd w:val="clear" w:color="auto" w:fill="FEFEFE"/>
          <w:lang w:val="bg-BG"/>
        </w:rPr>
        <w:t>яна</w:t>
      </w:r>
      <w:r w:rsidR="005936CC" w:rsidRPr="00214624">
        <w:rPr>
          <w:shd w:val="clear" w:color="auto" w:fill="FEFEFE"/>
        </w:rPr>
        <w:t xml:space="preserve"> осветителните тела в общите части – стълбищна клетка и сутерен, като се монтират такива с подходяща IP защита. Като светлинни източници да се използват </w:t>
      </w:r>
      <w:r w:rsidR="005936CC" w:rsidRPr="00214624">
        <w:rPr>
          <w:rFonts w:hint="eastAsia"/>
          <w:shd w:val="clear" w:color="auto" w:fill="FEFEFE"/>
        </w:rPr>
        <w:t>компактн</w:t>
      </w:r>
      <w:r w:rsidR="005936CC" w:rsidRPr="00214624">
        <w:rPr>
          <w:shd w:val="clear" w:color="auto" w:fill="FEFEFE"/>
        </w:rPr>
        <w:t>о</w:t>
      </w:r>
      <w:r w:rsidR="005936CC" w:rsidRPr="00214624">
        <w:rPr>
          <w:rFonts w:hint="eastAsia"/>
          <w:shd w:val="clear" w:color="auto" w:fill="FEFEFE"/>
        </w:rPr>
        <w:t xml:space="preserve"> луминисцентни</w:t>
      </w:r>
      <w:r w:rsidR="005936CC" w:rsidRPr="00214624">
        <w:rPr>
          <w:shd w:val="clear" w:color="auto" w:fill="FEFEFE"/>
        </w:rPr>
        <w:t xml:space="preserve"> </w:t>
      </w:r>
      <w:r w:rsidR="005936CC" w:rsidRPr="00214624">
        <w:rPr>
          <w:rFonts w:hint="eastAsia"/>
          <w:shd w:val="clear" w:color="auto" w:fill="FEFEFE"/>
        </w:rPr>
        <w:t>лампи или диодни такива</w:t>
      </w:r>
      <w:r w:rsidR="005936CC" w:rsidRPr="00214624">
        <w:rPr>
          <w:shd w:val="clear" w:color="auto" w:fill="FEFEFE"/>
        </w:rPr>
        <w:t>.</w:t>
      </w:r>
    </w:p>
    <w:p w:rsidR="005936CC" w:rsidRPr="00214624" w:rsidRDefault="005558CB" w:rsidP="005936CC">
      <w:pPr>
        <w:pStyle w:val="ListParagraph"/>
        <w:widowControl w:val="0"/>
        <w:numPr>
          <w:ilvl w:val="0"/>
          <w:numId w:val="31"/>
        </w:numPr>
        <w:autoSpaceDE w:val="0"/>
        <w:autoSpaceDN w:val="0"/>
        <w:adjustRightInd w:val="0"/>
        <w:spacing w:before="60" w:after="60"/>
        <w:contextualSpacing w:val="0"/>
        <w:jc w:val="both"/>
        <w:rPr>
          <w:shd w:val="clear" w:color="auto" w:fill="FEFEFE"/>
        </w:rPr>
      </w:pPr>
      <w:r>
        <w:rPr>
          <w:shd w:val="clear" w:color="auto" w:fill="FEFEFE"/>
          <w:lang w:val="bg-BG"/>
        </w:rPr>
        <w:t>П</w:t>
      </w:r>
      <w:r w:rsidR="005936CC" w:rsidRPr="00214624">
        <w:rPr>
          <w:shd w:val="clear" w:color="auto" w:fill="FEFEFE"/>
        </w:rPr>
        <w:t>одм</w:t>
      </w:r>
      <w:r>
        <w:rPr>
          <w:shd w:val="clear" w:color="auto" w:fill="FEFEFE"/>
          <w:lang w:val="bg-BG"/>
        </w:rPr>
        <w:t>яна</w:t>
      </w:r>
      <w:r w:rsidR="005936CC" w:rsidRPr="00214624">
        <w:rPr>
          <w:shd w:val="clear" w:color="auto" w:fill="FEFEFE"/>
        </w:rPr>
        <w:t xml:space="preserve"> изцяло </w:t>
      </w:r>
      <w:r w:rsidR="005936CC">
        <w:rPr>
          <w:shd w:val="clear" w:color="auto" w:fill="FEFEFE"/>
        </w:rPr>
        <w:t xml:space="preserve">ел. </w:t>
      </w:r>
      <w:r w:rsidR="005936CC" w:rsidRPr="00214624">
        <w:rPr>
          <w:shd w:val="clear" w:color="auto" w:fill="FEFEFE"/>
        </w:rPr>
        <w:t>инсталация в сутерените, съобразно действащата нормативна уредба;</w:t>
      </w:r>
    </w:p>
    <w:p w:rsidR="005936CC" w:rsidRPr="00214624" w:rsidRDefault="005936CC" w:rsidP="005936CC">
      <w:pPr>
        <w:pStyle w:val="ListParagraph"/>
        <w:widowControl w:val="0"/>
        <w:numPr>
          <w:ilvl w:val="0"/>
          <w:numId w:val="31"/>
        </w:numPr>
        <w:autoSpaceDE w:val="0"/>
        <w:autoSpaceDN w:val="0"/>
        <w:adjustRightInd w:val="0"/>
        <w:spacing w:before="60" w:after="60"/>
        <w:contextualSpacing w:val="0"/>
        <w:jc w:val="both"/>
        <w:rPr>
          <w:shd w:val="clear" w:color="auto" w:fill="FEFEFE"/>
        </w:rPr>
      </w:pPr>
      <w:r w:rsidRPr="00214624">
        <w:rPr>
          <w:shd w:val="clear" w:color="auto" w:fill="FEFEFE"/>
        </w:rPr>
        <w:t xml:space="preserve">Да се възстанови нарушената цялост на мълниезащитната мрежа, да се монтират ревизионни кутии и да се установи и осигури нормативното преходното съпротивление на заземителите. </w:t>
      </w:r>
    </w:p>
    <w:p w:rsidR="005936CC" w:rsidRDefault="005558CB" w:rsidP="005936CC">
      <w:pPr>
        <w:pStyle w:val="ListParagraph"/>
        <w:widowControl w:val="0"/>
        <w:numPr>
          <w:ilvl w:val="0"/>
          <w:numId w:val="31"/>
        </w:numPr>
        <w:autoSpaceDE w:val="0"/>
        <w:autoSpaceDN w:val="0"/>
        <w:adjustRightInd w:val="0"/>
        <w:spacing w:before="120"/>
        <w:ind w:left="1164" w:hanging="426"/>
        <w:jc w:val="both"/>
        <w:rPr>
          <w:shd w:val="clear" w:color="auto" w:fill="FEFEFE"/>
        </w:rPr>
      </w:pPr>
      <w:r>
        <w:rPr>
          <w:shd w:val="clear" w:color="auto" w:fill="FEFEFE"/>
          <w:lang w:val="bg-BG"/>
        </w:rPr>
        <w:t>О</w:t>
      </w:r>
      <w:r w:rsidR="005936CC" w:rsidRPr="00AA23EE">
        <w:rPr>
          <w:shd w:val="clear" w:color="auto" w:fill="FEFEFE"/>
        </w:rPr>
        <w:t>свежаване на общите части на сградата</w:t>
      </w:r>
      <w:r w:rsidR="005936CC">
        <w:rPr>
          <w:shd w:val="clear" w:color="auto" w:fill="FEFEFE"/>
        </w:rPr>
        <w:t>;</w:t>
      </w:r>
    </w:p>
    <w:p w:rsidR="005936CC" w:rsidRDefault="005936CC" w:rsidP="005936CC">
      <w:pPr>
        <w:tabs>
          <w:tab w:val="left" w:pos="284"/>
        </w:tabs>
        <w:spacing w:after="200" w:line="276" w:lineRule="auto"/>
        <w:contextualSpacing/>
        <w:jc w:val="both"/>
        <w:rPr>
          <w:rFonts w:eastAsia="TimesNewRomanPSMT"/>
          <w:szCs w:val="22"/>
        </w:rPr>
      </w:pPr>
    </w:p>
    <w:p w:rsidR="005936CC" w:rsidRPr="00411CED" w:rsidRDefault="005936CC" w:rsidP="005936CC">
      <w:pPr>
        <w:tabs>
          <w:tab w:val="left" w:pos="284"/>
        </w:tabs>
        <w:spacing w:after="200" w:line="276" w:lineRule="auto"/>
        <w:contextualSpacing/>
        <w:jc w:val="both"/>
        <w:rPr>
          <w:rFonts w:eastAsia="TimesNewRomanPSMT"/>
          <w:szCs w:val="22"/>
        </w:rPr>
      </w:pPr>
    </w:p>
    <w:p w:rsidR="001B554A" w:rsidRPr="001B554A" w:rsidRDefault="001B554A" w:rsidP="00886A17">
      <w:pPr>
        <w:autoSpaceDE w:val="0"/>
        <w:autoSpaceDN w:val="0"/>
        <w:adjustRightInd w:val="0"/>
        <w:jc w:val="both"/>
        <w:rPr>
          <w:lang w:eastAsia="x-none"/>
        </w:rPr>
      </w:pPr>
    </w:p>
    <w:p w:rsidR="00F6379E" w:rsidRPr="00D91523" w:rsidRDefault="00667025" w:rsidP="00D00CF1">
      <w:pPr>
        <w:widowControl w:val="0"/>
        <w:autoSpaceDE w:val="0"/>
        <w:autoSpaceDN w:val="0"/>
        <w:adjustRightInd w:val="0"/>
        <w:ind w:firstLine="480"/>
        <w:jc w:val="both"/>
        <w:rPr>
          <w:b/>
          <w:i/>
          <w:iCs/>
          <w:color w:val="000000"/>
          <w:u w:val="single"/>
          <w:lang w:eastAsia="bg-BG"/>
        </w:rPr>
      </w:pPr>
      <w:r>
        <w:rPr>
          <w:b/>
          <w:bCs/>
        </w:rPr>
        <w:tab/>
      </w:r>
      <w:r w:rsidR="00F6379E" w:rsidRPr="00D91523">
        <w:rPr>
          <w:b/>
          <w:i/>
          <w:iCs/>
          <w:color w:val="000000"/>
          <w:u w:val="single"/>
          <w:lang w:eastAsia="bg-BG"/>
        </w:rPr>
        <w:t>Текущ контрол по време на строителния процес</w:t>
      </w:r>
    </w:p>
    <w:p w:rsidR="00F93494" w:rsidRDefault="00F93494" w:rsidP="00F6379E">
      <w:pPr>
        <w:snapToGrid w:val="0"/>
        <w:spacing w:after="120"/>
        <w:jc w:val="both"/>
        <w:rPr>
          <w:color w:val="000000"/>
          <w:lang w:eastAsia="bg-BG"/>
        </w:rPr>
      </w:pPr>
    </w:p>
    <w:p w:rsidR="00F6379E" w:rsidRPr="00D91523" w:rsidRDefault="00F6379E" w:rsidP="00F6379E">
      <w:pPr>
        <w:snapToGrid w:val="0"/>
        <w:spacing w:after="120"/>
        <w:jc w:val="both"/>
        <w:rPr>
          <w:color w:val="000000"/>
          <w:lang w:eastAsia="bg-BG"/>
        </w:rPr>
      </w:pPr>
      <w:r w:rsidRPr="00D91523">
        <w:rPr>
          <w:color w:val="000000"/>
          <w:lang w:eastAsia="bg-BG"/>
        </w:rPr>
        <w:t>Осъществява се от:</w:t>
      </w:r>
    </w:p>
    <w:p w:rsidR="00F6379E" w:rsidRPr="00D91523" w:rsidRDefault="00F6379E" w:rsidP="0022252F">
      <w:pPr>
        <w:numPr>
          <w:ilvl w:val="0"/>
          <w:numId w:val="22"/>
        </w:numPr>
        <w:snapToGrid w:val="0"/>
        <w:spacing w:after="120"/>
        <w:jc w:val="both"/>
        <w:rPr>
          <w:rFonts w:eastAsia="Calibri"/>
          <w:color w:val="000000"/>
          <w:lang w:eastAsia="bg-BG"/>
        </w:rPr>
      </w:pPr>
      <w:r w:rsidRPr="00D91523">
        <w:rPr>
          <w:rFonts w:eastAsia="Calibri"/>
          <w:color w:val="000000"/>
          <w:lang w:eastAsia="bg-BG"/>
        </w:rPr>
        <w:t>Външен изпълнител за изпълнение на строителен надзор;</w:t>
      </w:r>
    </w:p>
    <w:p w:rsidR="00F6379E" w:rsidRPr="00D91523" w:rsidRDefault="00F6379E" w:rsidP="0022252F">
      <w:pPr>
        <w:numPr>
          <w:ilvl w:val="0"/>
          <w:numId w:val="22"/>
        </w:numPr>
        <w:snapToGrid w:val="0"/>
        <w:spacing w:after="120"/>
        <w:jc w:val="both"/>
        <w:rPr>
          <w:rFonts w:eastAsia="Calibri"/>
          <w:color w:val="000000"/>
          <w:lang w:eastAsia="bg-BG"/>
        </w:rPr>
      </w:pPr>
      <w:r w:rsidRPr="00D91523">
        <w:rPr>
          <w:rFonts w:eastAsia="Calibri"/>
          <w:color w:val="000000"/>
          <w:lang w:eastAsia="bg-BG"/>
        </w:rPr>
        <w:t>СС чрез упълномощен представител със съответните технически познания за осъществяване на контрол;</w:t>
      </w:r>
    </w:p>
    <w:p w:rsidR="00F6379E" w:rsidRPr="00D20294" w:rsidRDefault="00F6379E" w:rsidP="0022252F">
      <w:pPr>
        <w:numPr>
          <w:ilvl w:val="0"/>
          <w:numId w:val="22"/>
        </w:numPr>
        <w:snapToGrid w:val="0"/>
        <w:spacing w:after="120"/>
        <w:jc w:val="both"/>
        <w:rPr>
          <w:rFonts w:eastAsia="Calibri"/>
          <w:lang w:eastAsia="bg-BG"/>
        </w:rPr>
      </w:pPr>
      <w:r w:rsidRPr="00D20294">
        <w:rPr>
          <w:rFonts w:eastAsia="Calibri"/>
          <w:lang w:eastAsia="bg-BG"/>
        </w:rPr>
        <w:t>Техническите експерти на общината</w:t>
      </w:r>
      <w:r w:rsidR="0043491C" w:rsidRPr="00D20294">
        <w:rPr>
          <w:rFonts w:eastAsia="Calibri"/>
          <w:lang w:eastAsia="bg-BG"/>
        </w:rPr>
        <w:t xml:space="preserve"> и инвеститорски контрол,</w:t>
      </w:r>
      <w:r w:rsidRPr="00D20294">
        <w:rPr>
          <w:rFonts w:eastAsia="Calibri"/>
          <w:lang w:eastAsia="bg-BG"/>
        </w:rPr>
        <w:t xml:space="preserve"> в качеството </w:t>
      </w:r>
      <w:r w:rsidR="0043491C" w:rsidRPr="00D20294">
        <w:rPr>
          <w:rFonts w:eastAsia="Calibri"/>
          <w:lang w:eastAsia="bg-BG"/>
        </w:rPr>
        <w:t>им на представители</w:t>
      </w:r>
      <w:r w:rsidRPr="00D20294">
        <w:rPr>
          <w:rFonts w:eastAsia="Calibri"/>
          <w:lang w:eastAsia="bg-BG"/>
        </w:rPr>
        <w:t xml:space="preserve"> на Възложител</w:t>
      </w:r>
      <w:r w:rsidR="0043491C" w:rsidRPr="00D20294">
        <w:rPr>
          <w:rFonts w:eastAsia="Calibri"/>
          <w:lang w:eastAsia="bg-BG"/>
        </w:rPr>
        <w:t>я</w:t>
      </w:r>
      <w:r w:rsidRPr="00D20294">
        <w:rPr>
          <w:rFonts w:eastAsia="Calibri"/>
          <w:lang w:eastAsia="bg-BG"/>
        </w:rPr>
        <w:t xml:space="preserve"> ще осъществяват контрол и проверки на място.</w:t>
      </w:r>
    </w:p>
    <w:p w:rsidR="00F6379E" w:rsidRPr="00D91523" w:rsidRDefault="00F6379E" w:rsidP="00F6379E">
      <w:pPr>
        <w:snapToGrid w:val="0"/>
        <w:spacing w:after="120"/>
        <w:jc w:val="both"/>
        <w:rPr>
          <w:color w:val="000000"/>
          <w:lang w:eastAsia="bg-BG"/>
        </w:rPr>
      </w:pPr>
      <w:r w:rsidRPr="00D91523">
        <w:rPr>
          <w:color w:val="000000"/>
          <w:lang w:eastAsia="bg-BG"/>
        </w:rPr>
        <w:t>Постоянният контрол върху изпълнението на СМР от време на целия строителен процес от откриване на строителната площадка до предаване на обекта за експлоатация ще се осъществява относно:</w:t>
      </w:r>
    </w:p>
    <w:p w:rsidR="00F6379E" w:rsidRPr="00D91523" w:rsidRDefault="00F6379E" w:rsidP="0022252F">
      <w:pPr>
        <w:numPr>
          <w:ilvl w:val="0"/>
          <w:numId w:val="23"/>
        </w:numPr>
        <w:snapToGrid w:val="0"/>
        <w:spacing w:after="120"/>
        <w:jc w:val="both"/>
        <w:rPr>
          <w:rFonts w:eastAsia="Calibri"/>
          <w:color w:val="000000"/>
          <w:lang w:eastAsia="bg-BG"/>
        </w:rPr>
      </w:pPr>
      <w:r w:rsidRPr="00D91523">
        <w:rPr>
          <w:rFonts w:eastAsia="Calibri"/>
          <w:color w:val="000000"/>
          <w:lang w:eastAsia="bg-BG"/>
        </w:rPr>
        <w:t>съответствие на изпълняваните на обекта работи по вид и количество с одобрените строителни книжа и КСС;</w:t>
      </w:r>
    </w:p>
    <w:p w:rsidR="00F6379E" w:rsidRPr="00D91523" w:rsidRDefault="00F6379E" w:rsidP="0022252F">
      <w:pPr>
        <w:numPr>
          <w:ilvl w:val="0"/>
          <w:numId w:val="23"/>
        </w:numPr>
        <w:snapToGrid w:val="0"/>
        <w:spacing w:after="120"/>
        <w:jc w:val="both"/>
        <w:rPr>
          <w:rFonts w:eastAsia="Calibri"/>
          <w:color w:val="000000"/>
          <w:lang w:eastAsia="bg-BG"/>
        </w:rPr>
      </w:pPr>
      <w:r w:rsidRPr="00D91523">
        <w:rPr>
          <w:rFonts w:eastAsia="Calibri"/>
          <w:color w:val="000000"/>
          <w:lang w:eastAsia="bg-BG"/>
        </w:rPr>
        <w:t>съответствие на влаганите на обекта строителни продукти с предвидените в проектосметната документация към договора – техническа спецификация, КСС, оферта на изпълнителя и др.;</w:t>
      </w:r>
    </w:p>
    <w:p w:rsidR="00F6379E" w:rsidRDefault="00F6379E" w:rsidP="0022252F">
      <w:pPr>
        <w:numPr>
          <w:ilvl w:val="0"/>
          <w:numId w:val="22"/>
        </w:numPr>
        <w:snapToGrid w:val="0"/>
        <w:spacing w:after="120"/>
        <w:jc w:val="both"/>
        <w:rPr>
          <w:rFonts w:eastAsia="Calibri"/>
          <w:color w:val="000000"/>
          <w:lang w:eastAsia="bg-BG"/>
        </w:rPr>
      </w:pPr>
      <w:r w:rsidRPr="00D91523">
        <w:rPr>
          <w:rFonts w:eastAsia="Calibri"/>
          <w:color w:val="000000"/>
          <w:lang w:eastAsia="bg-BG"/>
        </w:rPr>
        <w:t>съответствие с представените от изпълнителя и приетите от възложителя като неразделна част от договора за изпълнение на СМР линейни календарни планове.</w:t>
      </w:r>
    </w:p>
    <w:p w:rsidR="00233DCB" w:rsidRPr="00D20294" w:rsidRDefault="00233DCB" w:rsidP="0022252F">
      <w:pPr>
        <w:numPr>
          <w:ilvl w:val="0"/>
          <w:numId w:val="22"/>
        </w:numPr>
        <w:snapToGrid w:val="0"/>
        <w:spacing w:after="120"/>
        <w:jc w:val="both"/>
        <w:rPr>
          <w:rFonts w:eastAsia="Calibri"/>
          <w:lang w:eastAsia="bg-BG"/>
        </w:rPr>
      </w:pPr>
      <w:r w:rsidRPr="00D20294">
        <w:rPr>
          <w:lang w:eastAsia="bg-BG"/>
        </w:rPr>
        <w:t>Спазване на Наредбата за управление на строителните отпадъци и за влагане на рециклирани строителни материали</w:t>
      </w:r>
    </w:p>
    <w:p w:rsidR="00F6379E" w:rsidRPr="00D91523" w:rsidRDefault="00F6379E" w:rsidP="00F6379E">
      <w:pPr>
        <w:snapToGrid w:val="0"/>
        <w:spacing w:after="120"/>
        <w:jc w:val="both"/>
        <w:rPr>
          <w:color w:val="000000"/>
          <w:lang w:eastAsia="bg-BG"/>
        </w:rPr>
      </w:pPr>
      <w:r w:rsidRPr="00D91523">
        <w:rPr>
          <w:i/>
          <w:iCs/>
          <w:color w:val="000000"/>
          <w:lang w:eastAsia="bg-BG"/>
        </w:rPr>
        <w:t xml:space="preserve">Съгласно методическите указания на МРРБ, ще се осъществява постоянен мониторинг от страна на общините във връзка с проверката на извършените разходите за обновяване за енергийна ефективност </w:t>
      </w:r>
    </w:p>
    <w:p w:rsidR="00F6379E" w:rsidRPr="00D91523" w:rsidRDefault="00F6379E" w:rsidP="00F6379E">
      <w:pPr>
        <w:widowControl w:val="0"/>
        <w:snapToGrid w:val="0"/>
        <w:spacing w:after="120"/>
        <w:jc w:val="both"/>
        <w:rPr>
          <w:rFonts w:eastAsia="Calibri"/>
          <w:color w:val="000000"/>
          <w:lang w:eastAsia="bg-BG"/>
        </w:rPr>
      </w:pPr>
      <w:r w:rsidRPr="00D91523">
        <w:rPr>
          <w:rFonts w:eastAsia="Calibri"/>
          <w:color w:val="000000"/>
          <w:lang w:eastAsia="bg-BG"/>
        </w:rPr>
        <w:t xml:space="preserve">Контролът по отношение на разходите, извършени от ВИ има за цел да </w:t>
      </w:r>
      <w:r w:rsidRPr="00D91523">
        <w:rPr>
          <w:rFonts w:eastAsia="Calibri"/>
          <w:color w:val="000000"/>
        </w:rPr>
        <w:t>гарантира, че финансираните продукти, работи и услуги са доставени и, че разходите по проекта са действително извършени и са в съответствие с националните правила и</w:t>
      </w:r>
      <w:r w:rsidRPr="00D91523">
        <w:rPr>
          <w:rFonts w:eastAsia="Calibri"/>
          <w:color w:val="000000"/>
          <w:lang w:eastAsia="bg-BG"/>
        </w:rPr>
        <w:t xml:space="preserve"> включва:</w:t>
      </w:r>
    </w:p>
    <w:p w:rsidR="00F6379E" w:rsidRPr="00D91523" w:rsidRDefault="00F6379E" w:rsidP="00F6379E">
      <w:pPr>
        <w:widowControl w:val="0"/>
        <w:snapToGrid w:val="0"/>
        <w:spacing w:after="120"/>
        <w:jc w:val="both"/>
        <w:rPr>
          <w:rFonts w:eastAsia="Calibri"/>
          <w:color w:val="000000"/>
          <w:lang w:eastAsia="bg-BG"/>
        </w:rPr>
      </w:pPr>
      <w:r w:rsidRPr="00D91523">
        <w:rPr>
          <w:rFonts w:eastAsia="Calibri"/>
          <w:color w:val="000000"/>
          <w:lang w:eastAsia="bg-BG"/>
        </w:rPr>
        <w:lastRenderedPageBreak/>
        <w:t>а.)</w:t>
      </w:r>
      <w:r w:rsidRPr="00D91523">
        <w:rPr>
          <w:rFonts w:eastAsia="Calibri"/>
          <w:color w:val="000000"/>
          <w:lang w:eastAsia="bg-BG"/>
        </w:rPr>
        <w:tab/>
        <w:t>Извършване на 100% документални проверки:</w:t>
      </w:r>
    </w:p>
    <w:p w:rsidR="00F6379E" w:rsidRPr="00D91523" w:rsidRDefault="00F6379E" w:rsidP="0022252F">
      <w:pPr>
        <w:widowControl w:val="0"/>
        <w:numPr>
          <w:ilvl w:val="0"/>
          <w:numId w:val="20"/>
        </w:numPr>
        <w:snapToGrid w:val="0"/>
        <w:spacing w:after="120"/>
        <w:jc w:val="both"/>
        <w:rPr>
          <w:rFonts w:eastAsia="Calibri"/>
          <w:color w:val="000000"/>
          <w:lang w:eastAsia="bg-BG"/>
        </w:rPr>
      </w:pPr>
      <w:r w:rsidRPr="00D91523">
        <w:rPr>
          <w:rFonts w:eastAsia="Calibri"/>
          <w:color w:val="000000"/>
          <w:lang w:eastAsia="bg-BG"/>
        </w:rPr>
        <w:t>проверка на оригинални разходооправдателни документи за доказване на реалното изпълнение на дейността, вкл. реквизити, съгласно действащото законодателство;</w:t>
      </w:r>
    </w:p>
    <w:p w:rsidR="00F6379E" w:rsidRPr="00D91523" w:rsidRDefault="00F6379E" w:rsidP="0022252F">
      <w:pPr>
        <w:widowControl w:val="0"/>
        <w:numPr>
          <w:ilvl w:val="0"/>
          <w:numId w:val="20"/>
        </w:numPr>
        <w:snapToGrid w:val="0"/>
        <w:spacing w:after="120"/>
        <w:jc w:val="both"/>
        <w:rPr>
          <w:rFonts w:eastAsia="Calibri"/>
          <w:color w:val="000000"/>
          <w:lang w:eastAsia="bg-BG"/>
        </w:rPr>
      </w:pPr>
      <w:r w:rsidRPr="00D91523">
        <w:rPr>
          <w:rFonts w:eastAsia="Calibri"/>
          <w:color w:val="000000"/>
          <w:lang w:eastAsia="bg-BG"/>
        </w:rPr>
        <w:t xml:space="preserve">проверка на съпътстващи документи с доказателствен характер. </w:t>
      </w:r>
    </w:p>
    <w:p w:rsidR="00F6379E" w:rsidRPr="00D91523" w:rsidRDefault="00F6379E" w:rsidP="0022252F">
      <w:pPr>
        <w:widowControl w:val="0"/>
        <w:numPr>
          <w:ilvl w:val="0"/>
          <w:numId w:val="20"/>
        </w:numPr>
        <w:snapToGrid w:val="0"/>
        <w:spacing w:after="120"/>
        <w:jc w:val="both"/>
        <w:rPr>
          <w:rFonts w:eastAsia="Calibri"/>
          <w:color w:val="000000"/>
          <w:lang w:eastAsia="bg-BG"/>
        </w:rPr>
      </w:pPr>
      <w:r w:rsidRPr="00D91523">
        <w:rPr>
          <w:rFonts w:eastAsia="Calibri"/>
          <w:color w:val="000000"/>
          <w:lang w:eastAsia="bg-BG"/>
        </w:rPr>
        <w:t>проверка за аритметични грешки.</w:t>
      </w:r>
    </w:p>
    <w:p w:rsidR="00F6379E" w:rsidRPr="00D91523" w:rsidRDefault="00F6379E" w:rsidP="00F6379E">
      <w:pPr>
        <w:widowControl w:val="0"/>
        <w:snapToGrid w:val="0"/>
        <w:spacing w:after="120"/>
        <w:jc w:val="both"/>
        <w:rPr>
          <w:rFonts w:eastAsia="Calibri"/>
          <w:color w:val="000000"/>
          <w:lang w:eastAsia="bg-BG"/>
        </w:rPr>
      </w:pPr>
      <w:r w:rsidRPr="00D91523">
        <w:rPr>
          <w:rFonts w:eastAsia="Calibri"/>
          <w:color w:val="000000"/>
          <w:lang w:eastAsia="bg-BG"/>
        </w:rPr>
        <w:t>б.)</w:t>
      </w:r>
      <w:r w:rsidRPr="00D91523">
        <w:rPr>
          <w:rFonts w:eastAsia="Calibri"/>
          <w:color w:val="000000"/>
          <w:lang w:eastAsia="bg-BG"/>
        </w:rPr>
        <w:tab/>
        <w:t>Извършване на 100% проверки на място.</w:t>
      </w:r>
    </w:p>
    <w:p w:rsidR="00F6379E" w:rsidRPr="00D91523" w:rsidRDefault="00F6379E" w:rsidP="0022252F">
      <w:pPr>
        <w:widowControl w:val="0"/>
        <w:numPr>
          <w:ilvl w:val="0"/>
          <w:numId w:val="21"/>
        </w:numPr>
        <w:snapToGrid w:val="0"/>
        <w:spacing w:after="120"/>
        <w:jc w:val="both"/>
        <w:rPr>
          <w:rFonts w:eastAsia="Calibri"/>
          <w:color w:val="000000"/>
          <w:lang w:eastAsia="bg-BG"/>
        </w:rPr>
      </w:pPr>
      <w:r w:rsidRPr="00D91523">
        <w:rPr>
          <w:rFonts w:eastAsia="Calibri"/>
          <w:color w:val="000000"/>
          <w:lang w:eastAsia="bg-BG"/>
        </w:rPr>
        <w:t>проверка на съответствието на реално изпълнени СМР с работните проекти и всички изменения в тях, одобрени от общината;</w:t>
      </w:r>
    </w:p>
    <w:p w:rsidR="00F6379E" w:rsidRPr="00D91523" w:rsidRDefault="00F6379E" w:rsidP="0022252F">
      <w:pPr>
        <w:widowControl w:val="0"/>
        <w:numPr>
          <w:ilvl w:val="0"/>
          <w:numId w:val="21"/>
        </w:numPr>
        <w:snapToGrid w:val="0"/>
        <w:spacing w:after="120"/>
        <w:jc w:val="both"/>
        <w:rPr>
          <w:rFonts w:eastAsia="Calibri"/>
          <w:color w:val="000000"/>
          <w:lang w:eastAsia="bg-BG"/>
        </w:rPr>
      </w:pPr>
      <w:r w:rsidRPr="00D91523">
        <w:rPr>
          <w:rFonts w:eastAsia="Calibri"/>
          <w:color w:val="000000"/>
          <w:lang w:eastAsia="bg-BG"/>
        </w:rPr>
        <w:t>измерване на място на реално изпълнени СМР от Протокола за приемане на извършени СМР за сравняване с актуваните от изпълнителите и одобрени от строителния надзор и инвеститорския контрол (от страна на СС) количества и тези по КСС;</w:t>
      </w:r>
    </w:p>
    <w:p w:rsidR="00F6379E" w:rsidRPr="00D91523" w:rsidRDefault="00F6379E" w:rsidP="0022252F">
      <w:pPr>
        <w:widowControl w:val="0"/>
        <w:numPr>
          <w:ilvl w:val="0"/>
          <w:numId w:val="21"/>
        </w:numPr>
        <w:snapToGrid w:val="0"/>
        <w:spacing w:after="120"/>
        <w:jc w:val="both"/>
        <w:rPr>
          <w:rFonts w:eastAsia="Calibri"/>
          <w:color w:val="000000"/>
          <w:lang w:eastAsia="bg-BG"/>
        </w:rPr>
      </w:pPr>
      <w:r w:rsidRPr="00D91523">
        <w:rPr>
          <w:rFonts w:eastAsia="Calibri"/>
          <w:color w:val="000000"/>
          <w:lang w:eastAsia="bg-BG"/>
        </w:rPr>
        <w:t>проверка за технологията на изпълнение и качеството на вложените материали и продукти и съответствието им с изискванията на работния проект и обследването за енергийна ефективност;</w:t>
      </w:r>
    </w:p>
    <w:p w:rsidR="00F6379E" w:rsidRPr="00D91523" w:rsidRDefault="00F6379E" w:rsidP="0022252F">
      <w:pPr>
        <w:widowControl w:val="0"/>
        <w:numPr>
          <w:ilvl w:val="0"/>
          <w:numId w:val="21"/>
        </w:numPr>
        <w:snapToGrid w:val="0"/>
        <w:spacing w:after="120"/>
        <w:jc w:val="both"/>
        <w:rPr>
          <w:rFonts w:eastAsia="Calibri"/>
          <w:color w:val="000000"/>
          <w:lang w:eastAsia="bg-BG"/>
        </w:rPr>
      </w:pPr>
      <w:r w:rsidRPr="00D91523">
        <w:rPr>
          <w:rFonts w:eastAsia="Calibri"/>
          <w:color w:val="000000"/>
          <w:lang w:eastAsia="bg-BG"/>
        </w:rPr>
        <w:t>проверка на сроковете на изпълнение в съответствие с приетите графици.</w:t>
      </w:r>
    </w:p>
    <w:p w:rsidR="00F6379E" w:rsidRDefault="00F6379E" w:rsidP="00F6379E">
      <w:pPr>
        <w:tabs>
          <w:tab w:val="left" w:pos="709"/>
        </w:tabs>
        <w:spacing w:line="276" w:lineRule="auto"/>
        <w:ind w:right="23" w:firstLine="284"/>
        <w:jc w:val="both"/>
        <w:rPr>
          <w:u w:val="single"/>
          <w:lang w:eastAsia="bg-BG"/>
        </w:rPr>
      </w:pPr>
    </w:p>
    <w:p w:rsidR="001B6977" w:rsidRPr="00D91523" w:rsidRDefault="001B6977" w:rsidP="00F6379E">
      <w:pPr>
        <w:tabs>
          <w:tab w:val="left" w:pos="709"/>
        </w:tabs>
        <w:spacing w:line="276" w:lineRule="auto"/>
        <w:ind w:right="23" w:firstLine="284"/>
        <w:jc w:val="both"/>
        <w:rPr>
          <w:u w:val="single"/>
          <w:lang w:eastAsia="bg-BG"/>
        </w:rPr>
      </w:pPr>
    </w:p>
    <w:p w:rsidR="00F6379E" w:rsidRPr="00D91523" w:rsidRDefault="00F6379E" w:rsidP="00F6379E">
      <w:pPr>
        <w:widowControl w:val="0"/>
        <w:ind w:right="320"/>
        <w:jc w:val="both"/>
        <w:rPr>
          <w:rFonts w:eastAsia="Calibri"/>
          <w:b/>
        </w:rPr>
      </w:pPr>
      <w:r w:rsidRPr="00D91523">
        <w:rPr>
          <w:rFonts w:eastAsia="Calibri"/>
          <w:b/>
        </w:rPr>
        <w:t>ІІ. ВИДОВЕ ДЕЙНОСТИ</w:t>
      </w:r>
    </w:p>
    <w:p w:rsidR="00F6379E" w:rsidRPr="00D91523" w:rsidRDefault="00F6379E" w:rsidP="00F6379E">
      <w:pPr>
        <w:widowControl w:val="0"/>
        <w:ind w:right="320"/>
        <w:jc w:val="center"/>
        <w:rPr>
          <w:rFonts w:eastAsia="Calibri"/>
          <w:b/>
        </w:rPr>
      </w:pPr>
    </w:p>
    <w:p w:rsidR="00F6379E" w:rsidRPr="00D91523" w:rsidRDefault="00F6379E" w:rsidP="00F6379E">
      <w:pPr>
        <w:keepNext/>
        <w:keepLines/>
        <w:widowControl w:val="0"/>
        <w:tabs>
          <w:tab w:val="left" w:pos="1353"/>
        </w:tabs>
        <w:ind w:left="720"/>
        <w:jc w:val="center"/>
        <w:outlineLvl w:val="0"/>
        <w:rPr>
          <w:rFonts w:eastAsia="Calibri"/>
          <w:b/>
          <w:color w:val="000000"/>
          <w:shd w:val="clear" w:color="auto" w:fill="FFFFFF"/>
        </w:rPr>
      </w:pPr>
      <w:bookmarkStart w:id="1" w:name="bookmark4"/>
    </w:p>
    <w:p w:rsidR="00F6379E" w:rsidRPr="00D91523" w:rsidRDefault="00F6379E" w:rsidP="00F6379E">
      <w:pPr>
        <w:suppressAutoHyphens/>
        <w:snapToGrid w:val="0"/>
        <w:spacing w:after="120"/>
        <w:jc w:val="both"/>
      </w:pPr>
      <w:bookmarkStart w:id="2" w:name="_Toc313545903"/>
      <w:bookmarkStart w:id="3" w:name="_Toc409109023"/>
      <w:bookmarkEnd w:id="1"/>
      <w:r w:rsidRPr="00D91523">
        <w:rPr>
          <w:rFonts w:ascii="Cambria" w:hAnsi="Cambria"/>
          <w:b/>
          <w:bCs/>
        </w:rPr>
        <w:t xml:space="preserve">3. Изпълнение на СМР </w:t>
      </w:r>
      <w:bookmarkEnd w:id="2"/>
      <w:bookmarkEnd w:id="3"/>
      <w:r w:rsidRPr="00D91523">
        <w:rPr>
          <w:rFonts w:ascii="Cambria" w:hAnsi="Cambria"/>
          <w:b/>
          <w:bCs/>
        </w:rPr>
        <w:t>.</w:t>
      </w:r>
    </w:p>
    <w:p w:rsidR="00F6379E" w:rsidRPr="00D91523" w:rsidRDefault="00F6379E" w:rsidP="00F6379E">
      <w:pPr>
        <w:suppressAutoHyphens/>
        <w:snapToGrid w:val="0"/>
        <w:spacing w:after="120"/>
        <w:jc w:val="both"/>
        <w:rPr>
          <w:color w:val="000000"/>
        </w:rPr>
      </w:pPr>
      <w:r w:rsidRPr="00D91523">
        <w:rPr>
          <w:i/>
          <w:color w:val="000000"/>
        </w:rPr>
        <w:t xml:space="preserve">3.1. Общи изисквания по ЗУТ. </w:t>
      </w:r>
      <w:bookmarkStart w:id="4" w:name="_Toc409109026"/>
      <w:r w:rsidRPr="00D91523">
        <w:rPr>
          <w:i/>
          <w:color w:val="000000"/>
          <w:lang w:eastAsia="bg-BG"/>
        </w:rPr>
        <w:t>Строително-технически норми и правила. Общи изисквания към строежите и изисквания към строителните продукти в областта на енергийната ефективност</w:t>
      </w:r>
      <w:bookmarkEnd w:id="4"/>
      <w:r w:rsidRPr="00D91523">
        <w:rPr>
          <w:color w:val="000000"/>
        </w:rPr>
        <w:t>:</w:t>
      </w:r>
    </w:p>
    <w:p w:rsidR="00F6379E" w:rsidRPr="00D91523" w:rsidRDefault="00F6379E" w:rsidP="00F6379E">
      <w:pPr>
        <w:snapToGrid w:val="0"/>
        <w:spacing w:after="120"/>
        <w:jc w:val="both"/>
        <w:rPr>
          <w:color w:val="000000"/>
        </w:rPr>
      </w:pPr>
      <w:r w:rsidRPr="00D91523">
        <w:rPr>
          <w:color w:val="000000"/>
        </w:rPr>
        <w:t>Изпълнението на СМР за обновяване за енергийна ефективност се извършва в съответствие с част трета „Строителство” от ЗУТ и започва след издаване на разрешение за строеж от компетентните органи за всеки конкретен обект.</w:t>
      </w:r>
    </w:p>
    <w:p w:rsidR="00F6379E" w:rsidRPr="00D91523" w:rsidRDefault="00F6379E" w:rsidP="00F6379E">
      <w:pPr>
        <w:snapToGrid w:val="0"/>
        <w:spacing w:after="120"/>
        <w:jc w:val="both"/>
      </w:pPr>
      <w:r w:rsidRPr="00D91523">
        <w:t xml:space="preserve">Разрешение за строеж се издава от съответната общинска администрация и при представяне на техническа документация с оценено съответствие. </w:t>
      </w:r>
    </w:p>
    <w:p w:rsidR="00F6379E" w:rsidRPr="00D91523" w:rsidRDefault="00F6379E" w:rsidP="00F6379E">
      <w:pPr>
        <w:snapToGrid w:val="0"/>
        <w:spacing w:after="120"/>
        <w:jc w:val="both"/>
        <w:rPr>
          <w:color w:val="000000"/>
        </w:rPr>
      </w:pPr>
      <w:r w:rsidRPr="00D91523">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от указанията, дадени в тези указания за изпълнение.</w:t>
      </w:r>
    </w:p>
    <w:p w:rsidR="00F6379E" w:rsidRPr="00D91523" w:rsidRDefault="00F6379E" w:rsidP="00F6379E">
      <w:pPr>
        <w:snapToGrid w:val="0"/>
        <w:spacing w:after="120"/>
        <w:jc w:val="both"/>
        <w:rPr>
          <w:color w:val="000000"/>
        </w:rPr>
      </w:pPr>
      <w:r w:rsidRPr="00D91523">
        <w:rPr>
          <w:color w:val="000000"/>
        </w:rPr>
        <w:t xml:space="preserve">Строителят (физическо или юридическо лице, притежаващо съответната компетентност) изпълнява СМР за обновяване за енергийна ефективност за всеки обект/група от обекти в съответствие с издадените строителни книжа, условията на договора </w:t>
      </w:r>
      <w:r w:rsidRPr="00D91523">
        <w:rPr>
          <w:color w:val="000000"/>
          <w:shd w:val="clear" w:color="auto" w:fill="FEFEFE"/>
        </w:rPr>
        <w:t>и изискванията на чл. 163 и чл. 163а от ЗУТ.</w:t>
      </w:r>
    </w:p>
    <w:p w:rsidR="00F6379E" w:rsidRPr="00D91523" w:rsidRDefault="00F6379E" w:rsidP="00F6379E">
      <w:pPr>
        <w:snapToGrid w:val="0"/>
        <w:spacing w:after="120"/>
        <w:jc w:val="both"/>
        <w:rPr>
          <w:color w:val="000000"/>
        </w:rPr>
      </w:pPr>
      <w:r w:rsidRPr="00D91523">
        <w:rPr>
          <w:color w:val="000000"/>
        </w:rPr>
        <w:t>По време на изпълнението на СМР за обновяване за енергийна ефективност лицензиран консултант – строителен надзор (чл. 166 от ЗУТ) съобразно изискванията на чл. 168 от ЗУТ.</w:t>
      </w:r>
    </w:p>
    <w:p w:rsidR="00F6379E" w:rsidRPr="00D91523" w:rsidRDefault="00F6379E" w:rsidP="00F6379E">
      <w:pPr>
        <w:snapToGrid w:val="0"/>
        <w:spacing w:after="120"/>
        <w:jc w:val="both"/>
        <w:rPr>
          <w:color w:val="000000"/>
        </w:rPr>
      </w:pPr>
      <w:r w:rsidRPr="00D91523">
        <w:rPr>
          <w:color w:val="000000"/>
        </w:rPr>
        <w:t xml:space="preserve">Във връзка с точното спазване на инвестиционните проекти при изпълнението на СМР </w:t>
      </w:r>
      <w:r w:rsidRPr="00F93494">
        <w:rPr>
          <w:color w:val="000000"/>
        </w:rPr>
        <w:t xml:space="preserve">изпълнителя </w:t>
      </w:r>
      <w:r w:rsidR="00603FBD" w:rsidRPr="00F93494">
        <w:rPr>
          <w:color w:val="000000"/>
        </w:rPr>
        <w:t>на проектирането</w:t>
      </w:r>
      <w:r w:rsidR="00603FBD">
        <w:rPr>
          <w:color w:val="000000"/>
        </w:rPr>
        <w:t xml:space="preserve">, </w:t>
      </w:r>
      <w:r w:rsidRPr="00D91523">
        <w:rPr>
          <w:color w:val="000000"/>
        </w:rPr>
        <w:t xml:space="preserve">посредством отделни правоспособни лица, автори на </w:t>
      </w:r>
      <w:r w:rsidRPr="00D91523">
        <w:rPr>
          <w:color w:val="000000"/>
        </w:rPr>
        <w:lastRenderedPageBreak/>
        <w:t xml:space="preserve">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w:t>
      </w:r>
      <w:r w:rsidR="009F1B3A">
        <w:rPr>
          <w:color w:val="000000"/>
        </w:rPr>
        <w:t>работния</w:t>
      </w:r>
      <w:r>
        <w:rPr>
          <w:color w:val="000000"/>
        </w:rPr>
        <w:t xml:space="preserve"> </w:t>
      </w:r>
      <w:r w:rsidRPr="00D91523">
        <w:rPr>
          <w:color w:val="000000"/>
        </w:rPr>
        <w:t>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F6379E" w:rsidRPr="00D91523" w:rsidRDefault="00F6379E" w:rsidP="00F6379E">
      <w:pPr>
        <w:snapToGrid w:val="0"/>
        <w:spacing w:after="120"/>
        <w:jc w:val="both"/>
        <w:rPr>
          <w:color w:val="000000"/>
        </w:rPr>
      </w:pPr>
      <w:r w:rsidRPr="00D91523">
        <w:rPr>
          <w:color w:val="000000"/>
        </w:rPr>
        <w:t xml:space="preserve">Поради естеството на проекта и спецификата на дейностите възложителят (общината) е различно лице от собствениците на обекта на интервенция  като извършва възлагане на СМР по силата на сключения договор по настоящата процедура. </w:t>
      </w:r>
    </w:p>
    <w:p w:rsidR="00F6379E" w:rsidRPr="00D91523" w:rsidRDefault="00F6379E" w:rsidP="00F6379E">
      <w:pPr>
        <w:snapToGrid w:val="0"/>
        <w:spacing w:after="120"/>
        <w:jc w:val="both"/>
        <w:rPr>
          <w:color w:val="000000"/>
        </w:rPr>
      </w:pPr>
      <w:r w:rsidRPr="00D91523">
        <w:rPr>
          <w:color w:val="000000"/>
        </w:rPr>
        <w:t>Обстоятелствата, свързани със започване, изпълнение и въвеждане в експлоатация (приемане) на СМР за обновяване за енергийна ефективност,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Всички образци на документи, които засягат инвестиционния процес, ще се подписват освен от споменатите по-горе участници и от упълномощ</w:t>
      </w:r>
      <w:r w:rsidR="00C7445D">
        <w:rPr>
          <w:color w:val="000000"/>
        </w:rPr>
        <w:t>ен</w:t>
      </w:r>
      <w:r w:rsidRPr="00D91523">
        <w:rPr>
          <w:color w:val="000000"/>
        </w:rPr>
        <w:t xml:space="preserve">ия представител на Сдружението на собствениците (СС). Възложителят ще се представлява от общината като реален такъв и СС като собственици на обекта. </w:t>
      </w:r>
    </w:p>
    <w:p w:rsidR="00F6379E" w:rsidRPr="00D91523" w:rsidRDefault="00F6379E" w:rsidP="00F6379E">
      <w:pPr>
        <w:suppressAutoHyphens/>
        <w:snapToGrid w:val="0"/>
        <w:spacing w:after="120"/>
        <w:jc w:val="both"/>
        <w:rPr>
          <w:b/>
          <w:bCs/>
        </w:rPr>
      </w:pPr>
      <w:bookmarkStart w:id="5" w:name="_Toc409108750"/>
      <w:bookmarkStart w:id="6" w:name="_Toc409109027"/>
      <w:r w:rsidRPr="00D91523">
        <w:rPr>
          <w:b/>
          <w:bCs/>
        </w:rPr>
        <w:t>3.2. Строително-технически норми и правила. Общи изисквания към строежите</w:t>
      </w:r>
      <w:bookmarkEnd w:id="5"/>
      <w:bookmarkEnd w:id="6"/>
    </w:p>
    <w:p w:rsidR="00F6379E" w:rsidRPr="00D91523" w:rsidRDefault="00F6379E" w:rsidP="00F6379E">
      <w:pPr>
        <w:spacing w:after="120"/>
        <w:jc w:val="both"/>
        <w:rPr>
          <w:lang w:eastAsia="bg-BG"/>
        </w:rPr>
      </w:pPr>
      <w:r w:rsidRPr="00D91523">
        <w:rPr>
          <w:lang w:eastAsia="bg-BG"/>
        </w:rPr>
        <w:t>Националното законодателство в областта на енергийната ефективност в сградния сектор включва: ЗЕЕ, ЗУТ, ЗЕ, ЗЕВИ, ЗТИП, Закона за националната стандартизация и др. Законовите и подзаконовите нормативни актове постоянно се хармонизират с правото на Европейския съюз Директива 2010/31/ЕС, Директива 2009/28/ЕО за насърчаване използването на енергия от възобновяеми източници, Директива 2006/32/ЕО за ефективността при крайното потребление на енергия и осъществяване на енергийни услуги, отменена от нова Директива 2012/27/ЕС за енергийната ефективност, Регламент (ЕС) № 305/2011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Директивите от „Нов подход” и стандартите от приложното им поле, както и технически норми, методи и принципи на добрите европейски практики.</w:t>
      </w:r>
    </w:p>
    <w:p w:rsidR="00F6379E" w:rsidRPr="00D91523" w:rsidRDefault="00F6379E" w:rsidP="00F6379E">
      <w:pPr>
        <w:spacing w:after="120"/>
        <w:jc w:val="both"/>
        <w:rPr>
          <w:lang w:eastAsia="bg-BG"/>
        </w:rPr>
      </w:pPr>
      <w:r w:rsidRPr="00D91523">
        <w:rPr>
          <w:lang w:eastAsia="bg-BG"/>
        </w:rPr>
        <w:t>Основните подзаконови нормативни актове,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 са както следва:</w:t>
      </w:r>
    </w:p>
    <w:p w:rsidR="00F6379E" w:rsidRPr="00D91523" w:rsidRDefault="00F6379E" w:rsidP="00F6379E">
      <w:pPr>
        <w:spacing w:after="120"/>
        <w:jc w:val="both"/>
        <w:rPr>
          <w:i/>
          <w:iCs/>
          <w:lang w:eastAsia="bg-BG"/>
        </w:rPr>
      </w:pPr>
      <w:r w:rsidRPr="00D91523">
        <w:rPr>
          <w:i/>
          <w:iCs/>
          <w:lang w:eastAsia="bg-BG"/>
        </w:rPr>
        <w:t>На основание на ЗУТ:</w:t>
      </w:r>
    </w:p>
    <w:p w:rsidR="00F6379E" w:rsidRPr="00D91523" w:rsidRDefault="00F6379E" w:rsidP="00F6379E">
      <w:pPr>
        <w:numPr>
          <w:ilvl w:val="0"/>
          <w:numId w:val="2"/>
        </w:numPr>
        <w:spacing w:after="120"/>
        <w:jc w:val="both"/>
        <w:rPr>
          <w:rFonts w:eastAsia="Calibri"/>
          <w:lang w:eastAsia="bg-BG"/>
        </w:rPr>
      </w:pPr>
      <w:r w:rsidRPr="00D91523">
        <w:rPr>
          <w:rFonts w:eastAsia="Calibri"/>
          <w:lang w:eastAsia="bg-BG"/>
        </w:rPr>
        <w:t>Наредба № 7 от 2004 г. за енергийна ефективност, топлосъхранение и икономия на енергия в сгради;</w:t>
      </w:r>
    </w:p>
    <w:p w:rsidR="00F6379E" w:rsidRPr="00D91523" w:rsidRDefault="00F6379E" w:rsidP="00F6379E">
      <w:pPr>
        <w:numPr>
          <w:ilvl w:val="0"/>
          <w:numId w:val="2"/>
        </w:numPr>
        <w:spacing w:after="120"/>
        <w:jc w:val="both"/>
        <w:rPr>
          <w:rFonts w:eastAsia="Calibri"/>
          <w:lang w:eastAsia="bg-BG"/>
        </w:rPr>
      </w:pPr>
      <w:r w:rsidRPr="00D91523">
        <w:rPr>
          <w:rFonts w:eastAsia="Calibri"/>
          <w:lang w:eastAsia="bg-BG"/>
        </w:rPr>
        <w:t>Наредба № 5 от 2006 г. за техническите паспорти на строежите.</w:t>
      </w:r>
    </w:p>
    <w:p w:rsidR="00F6379E" w:rsidRPr="00D91523" w:rsidRDefault="00F6379E" w:rsidP="00F6379E">
      <w:pPr>
        <w:numPr>
          <w:ilvl w:val="0"/>
          <w:numId w:val="2"/>
        </w:numPr>
        <w:spacing w:after="120"/>
        <w:jc w:val="both"/>
        <w:rPr>
          <w:rFonts w:eastAsia="Calibri"/>
          <w:lang w:eastAsia="bg-BG"/>
        </w:rPr>
      </w:pPr>
      <w:r w:rsidRPr="00D91523">
        <w:rPr>
          <w:rFonts w:eastAsia="Calibri"/>
          <w:lang w:eastAsia="bg-BG"/>
        </w:rPr>
        <w:t>Наредба № 2 от 2008 г. за проектиране, изпълнение, контрол и приемане на хидроизолации и хидроизолационни системи на сгради и съоръжения.</w:t>
      </w:r>
    </w:p>
    <w:p w:rsidR="00F6379E" w:rsidRPr="00D91523" w:rsidRDefault="00F6379E" w:rsidP="00F6379E">
      <w:pPr>
        <w:spacing w:after="120"/>
        <w:jc w:val="both"/>
        <w:rPr>
          <w:i/>
          <w:iCs/>
          <w:lang w:eastAsia="bg-BG"/>
        </w:rPr>
      </w:pPr>
      <w:r w:rsidRPr="00D91523">
        <w:rPr>
          <w:i/>
          <w:iCs/>
          <w:lang w:eastAsia="bg-BG"/>
        </w:rPr>
        <w:t>На основание на ЗЕЕ:</w:t>
      </w:r>
    </w:p>
    <w:p w:rsidR="00F6379E" w:rsidRPr="00D91523" w:rsidRDefault="00F6379E" w:rsidP="00F6379E">
      <w:pPr>
        <w:numPr>
          <w:ilvl w:val="0"/>
          <w:numId w:val="3"/>
        </w:numPr>
        <w:spacing w:after="120"/>
        <w:jc w:val="both"/>
        <w:rPr>
          <w:rFonts w:eastAsia="Calibri"/>
          <w:lang w:eastAsia="bg-BG"/>
        </w:rPr>
      </w:pPr>
      <w:r w:rsidRPr="00D91523">
        <w:rPr>
          <w:rFonts w:eastAsia="Calibri"/>
          <w:lang w:eastAsia="bg-BG"/>
        </w:rPr>
        <w:t>Наредба № 16-1594 от 2013 г. за обследване за енергийна ефективност, сертифициране и оценка на енергийните спестявания на сгради;</w:t>
      </w:r>
    </w:p>
    <w:p w:rsidR="00F6379E" w:rsidRPr="00D91523" w:rsidRDefault="00F6379E" w:rsidP="00F6379E">
      <w:pPr>
        <w:numPr>
          <w:ilvl w:val="0"/>
          <w:numId w:val="3"/>
        </w:numPr>
        <w:spacing w:after="120"/>
        <w:jc w:val="both"/>
        <w:rPr>
          <w:rFonts w:eastAsia="Calibri"/>
          <w:lang w:eastAsia="bg-BG"/>
        </w:rPr>
      </w:pPr>
      <w:r w:rsidRPr="00D91523">
        <w:rPr>
          <w:rFonts w:eastAsia="Calibri"/>
          <w:lang w:eastAsia="bg-BG"/>
        </w:rPr>
        <w:t>Наредба № РД-16-1058 от 2009 г. за показателите за разход на енергия и енергийните характеристики на сградите;</w:t>
      </w:r>
    </w:p>
    <w:p w:rsidR="00F6379E" w:rsidRPr="00D91523" w:rsidRDefault="00F6379E" w:rsidP="00F6379E">
      <w:pPr>
        <w:numPr>
          <w:ilvl w:val="0"/>
          <w:numId w:val="3"/>
        </w:numPr>
        <w:spacing w:after="120"/>
        <w:jc w:val="both"/>
        <w:rPr>
          <w:rFonts w:eastAsia="Calibri"/>
          <w:lang w:eastAsia="bg-BG"/>
        </w:rPr>
      </w:pPr>
      <w:r w:rsidRPr="00D91523">
        <w:rPr>
          <w:rFonts w:eastAsia="Calibri"/>
          <w:lang w:eastAsia="bg-BG"/>
        </w:rPr>
        <w:lastRenderedPageBreak/>
        <w:t>Наредба № РД-16-932 от 2009 г. за условията и реда за извършване на проверка за енергийна ефективност на водогрейните котли и на климатичните инсталации по    чл. 27, ал. 1 и чл. 28, ал. 1 от Закона за енергийната ефективност и за създаване, поддържане и ползване на базата данни за тях.</w:t>
      </w:r>
    </w:p>
    <w:p w:rsidR="00F6379E" w:rsidRPr="00D91523" w:rsidRDefault="00F6379E" w:rsidP="00F6379E">
      <w:pPr>
        <w:spacing w:after="120"/>
        <w:jc w:val="both"/>
        <w:rPr>
          <w:i/>
          <w:iCs/>
          <w:lang w:eastAsia="bg-BG"/>
        </w:rPr>
      </w:pPr>
      <w:r w:rsidRPr="00D91523">
        <w:rPr>
          <w:i/>
          <w:iCs/>
          <w:lang w:eastAsia="bg-BG"/>
        </w:rPr>
        <w:t>На основание на ЗЕ:</w:t>
      </w:r>
    </w:p>
    <w:p w:rsidR="00F6379E" w:rsidRPr="00D91523" w:rsidRDefault="00F6379E" w:rsidP="00F6379E">
      <w:pPr>
        <w:numPr>
          <w:ilvl w:val="0"/>
          <w:numId w:val="4"/>
        </w:numPr>
        <w:spacing w:after="120"/>
        <w:jc w:val="both"/>
        <w:rPr>
          <w:rFonts w:eastAsia="Calibri"/>
          <w:lang w:eastAsia="bg-BG"/>
        </w:rPr>
      </w:pPr>
      <w:r w:rsidRPr="00D91523">
        <w:rPr>
          <w:rFonts w:eastAsia="Calibri"/>
          <w:lang w:eastAsia="bg-BG"/>
        </w:rPr>
        <w:t>Наредба № 15 от 2005 г. за технически правила и нормативи за проектиране, изграждане и експлоатация на обектите и съоръженията за производство, пренос и разпределение на топлинна енергия, както и методиките за нейното прилагане.</w:t>
      </w:r>
    </w:p>
    <w:p w:rsidR="00F6379E" w:rsidRPr="00D91523" w:rsidRDefault="00F6379E" w:rsidP="00F6379E">
      <w:pPr>
        <w:spacing w:after="120"/>
        <w:jc w:val="both"/>
        <w:rPr>
          <w:i/>
          <w:iCs/>
          <w:lang w:eastAsia="bg-BG"/>
        </w:rPr>
      </w:pPr>
      <w:r w:rsidRPr="00D91523">
        <w:rPr>
          <w:i/>
          <w:iCs/>
          <w:lang w:eastAsia="bg-BG"/>
        </w:rPr>
        <w:t>На основание на ЗТИП:</w:t>
      </w:r>
    </w:p>
    <w:p w:rsidR="00F6379E" w:rsidRPr="00D91523" w:rsidRDefault="00F6379E" w:rsidP="00F6379E">
      <w:pPr>
        <w:numPr>
          <w:ilvl w:val="0"/>
          <w:numId w:val="4"/>
        </w:numPr>
        <w:spacing w:after="120"/>
        <w:jc w:val="both"/>
        <w:rPr>
          <w:rFonts w:eastAsia="Calibri"/>
          <w:lang w:eastAsia="bg-BG"/>
        </w:rPr>
      </w:pPr>
      <w:r w:rsidRPr="00D91523">
        <w:rPr>
          <w:rFonts w:eastAsia="Calibri"/>
          <w:lang w:eastAsia="bg-BG"/>
        </w:rPr>
        <w:t xml:space="preserve">Наредба за съществените изисквания към строежите и оценяване съответствието на строителните продукти, приета с Постановление № 325 на Министерския съвет от 2006 г. </w:t>
      </w:r>
    </w:p>
    <w:p w:rsidR="00F6379E" w:rsidRPr="00D91523" w:rsidRDefault="00F6379E" w:rsidP="00F6379E">
      <w:pPr>
        <w:widowControl w:val="0"/>
        <w:spacing w:after="60" w:line="274" w:lineRule="exact"/>
        <w:ind w:left="20" w:right="20" w:firstLine="720"/>
        <w:jc w:val="both"/>
        <w:rPr>
          <w:rFonts w:eastAsia="Calibri"/>
          <w:color w:val="000000"/>
          <w:sz w:val="23"/>
          <w:szCs w:val="23"/>
          <w:shd w:val="clear" w:color="auto" w:fill="FFFFFF"/>
        </w:rPr>
      </w:pPr>
    </w:p>
    <w:p w:rsidR="00F6379E" w:rsidRPr="00D91523" w:rsidRDefault="00F6379E" w:rsidP="00F6379E">
      <w:pPr>
        <w:widowControl w:val="0"/>
        <w:spacing w:after="60" w:line="274" w:lineRule="exact"/>
        <w:ind w:left="20" w:right="20" w:firstLine="720"/>
        <w:jc w:val="both"/>
        <w:rPr>
          <w:rFonts w:eastAsia="Calibri"/>
          <w:sz w:val="23"/>
          <w:szCs w:val="23"/>
        </w:rPr>
      </w:pPr>
      <w:r w:rsidRPr="00D91523">
        <w:rPr>
          <w:rFonts w:eastAsia="Calibri"/>
          <w:color w:val="000000"/>
          <w:sz w:val="23"/>
          <w:szCs w:val="23"/>
          <w:shd w:val="clear" w:color="auto" w:fill="FFFFFF"/>
        </w:rPr>
        <w:t>Техническото изпълнение на строителството трябва да бъде изпълнено в съответствие с изискванията на българската 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rsidR="00F6379E" w:rsidRPr="00D91523" w:rsidRDefault="00F6379E" w:rsidP="00F6379E">
      <w:pPr>
        <w:widowControl w:val="0"/>
        <w:numPr>
          <w:ilvl w:val="1"/>
          <w:numId w:val="10"/>
        </w:numPr>
        <w:tabs>
          <w:tab w:val="left" w:pos="709"/>
        </w:tabs>
        <w:spacing w:after="60" w:line="274" w:lineRule="exact"/>
        <w:ind w:right="20"/>
        <w:rPr>
          <w:rFonts w:eastAsia="Calibri"/>
          <w:sz w:val="23"/>
          <w:szCs w:val="23"/>
        </w:rPr>
      </w:pPr>
      <w:r w:rsidRPr="00D91523">
        <w:rPr>
          <w:rFonts w:eastAsia="Calibri"/>
          <w:color w:val="000000"/>
          <w:sz w:val="23"/>
          <w:szCs w:val="23"/>
          <w:shd w:val="clear" w:color="auto" w:fill="FFFFFF"/>
        </w:rPr>
        <w:t>Общи изисквания към строежите и изисквания към строителните продукти и материали за трайно влагане в строежите, обекти по проекта:</w:t>
      </w:r>
    </w:p>
    <w:p w:rsidR="00F6379E" w:rsidRPr="00D91523" w:rsidRDefault="00F6379E" w:rsidP="00F6379E">
      <w:pPr>
        <w:widowControl w:val="0"/>
        <w:spacing w:after="56" w:line="274" w:lineRule="exact"/>
        <w:ind w:left="20" w:right="20" w:firstLine="720"/>
        <w:jc w:val="both"/>
        <w:rPr>
          <w:rFonts w:eastAsia="Calibri"/>
          <w:sz w:val="23"/>
          <w:szCs w:val="23"/>
        </w:rPr>
      </w:pPr>
      <w:r w:rsidRPr="00D91523">
        <w:rPr>
          <w:rFonts w:eastAsia="Calibri"/>
          <w:color w:val="000000"/>
          <w:sz w:val="23"/>
          <w:szCs w:val="23"/>
          <w:shd w:val="clear" w:color="auto" w:fill="FFFFFF"/>
        </w:rPr>
        <w:t>Съгласно Наредбата за съществените изисквания към строежите и оценяване съответствието на строителните продукти, основните изисквания към строежите по чл. 169, ал. 1 ЗУТ са изискванията, при изпълнението на които се постига осигуряване на безопасността и здравето на хората, безопасността на домашните животни и опазването на околната среда и имуществото и които се отнасят до предвидими въздействия.</w:t>
      </w:r>
    </w:p>
    <w:p w:rsidR="00F6379E" w:rsidRPr="00D91523" w:rsidRDefault="00F6379E" w:rsidP="00F6379E">
      <w:pPr>
        <w:widowControl w:val="0"/>
        <w:spacing w:after="60" w:line="278" w:lineRule="exact"/>
        <w:ind w:left="20" w:right="20" w:firstLine="720"/>
        <w:jc w:val="both"/>
        <w:rPr>
          <w:rFonts w:eastAsia="Calibri"/>
          <w:sz w:val="23"/>
          <w:szCs w:val="23"/>
        </w:rPr>
      </w:pPr>
      <w:r w:rsidRPr="00D91523">
        <w:rPr>
          <w:rFonts w:eastAsia="Calibri"/>
          <w:color w:val="000000"/>
          <w:sz w:val="23"/>
          <w:szCs w:val="23"/>
          <w:shd w:val="clear" w:color="auto" w:fill="FFFFFF"/>
        </w:rPr>
        <w:t>Съществените изисквания към строежите, които могат да повлияят върху техническите характеристики на строителните продукти, са:</w:t>
      </w:r>
    </w:p>
    <w:p w:rsidR="00F6379E" w:rsidRPr="00D91523" w:rsidRDefault="00F6379E" w:rsidP="00F6379E">
      <w:pPr>
        <w:widowControl w:val="0"/>
        <w:numPr>
          <w:ilvl w:val="0"/>
          <w:numId w:val="11"/>
        </w:numPr>
        <w:spacing w:after="200" w:line="278" w:lineRule="exact"/>
        <w:jc w:val="both"/>
        <w:rPr>
          <w:rFonts w:eastAsia="Calibri"/>
          <w:sz w:val="23"/>
          <w:szCs w:val="23"/>
        </w:rPr>
      </w:pPr>
      <w:r w:rsidRPr="00D91523">
        <w:rPr>
          <w:rFonts w:eastAsia="Calibri"/>
          <w:color w:val="000000"/>
          <w:sz w:val="23"/>
          <w:szCs w:val="23"/>
          <w:shd w:val="clear" w:color="auto" w:fill="FFFFFF"/>
        </w:rPr>
        <w:t xml:space="preserve"> механично съпротивление и устойчивост (носимоспособност);</w:t>
      </w:r>
    </w:p>
    <w:p w:rsidR="00F6379E" w:rsidRPr="00D91523" w:rsidRDefault="00F6379E" w:rsidP="00F6379E">
      <w:pPr>
        <w:widowControl w:val="0"/>
        <w:numPr>
          <w:ilvl w:val="0"/>
          <w:numId w:val="11"/>
        </w:numPr>
        <w:spacing w:after="200" w:line="278" w:lineRule="exact"/>
        <w:jc w:val="both"/>
        <w:rPr>
          <w:rFonts w:eastAsia="Calibri"/>
          <w:sz w:val="23"/>
          <w:szCs w:val="23"/>
        </w:rPr>
      </w:pPr>
      <w:r w:rsidRPr="00D91523">
        <w:rPr>
          <w:rFonts w:eastAsia="Calibri"/>
          <w:color w:val="000000"/>
          <w:sz w:val="23"/>
          <w:szCs w:val="23"/>
          <w:shd w:val="clear" w:color="auto" w:fill="FFFFFF"/>
        </w:rPr>
        <w:t xml:space="preserve"> безопасност при пожар;</w:t>
      </w:r>
    </w:p>
    <w:p w:rsidR="00F6379E" w:rsidRPr="00D91523" w:rsidRDefault="00F6379E" w:rsidP="00F6379E">
      <w:pPr>
        <w:widowControl w:val="0"/>
        <w:numPr>
          <w:ilvl w:val="0"/>
          <w:numId w:val="11"/>
        </w:numPr>
        <w:spacing w:after="200" w:line="278" w:lineRule="exact"/>
        <w:jc w:val="both"/>
        <w:rPr>
          <w:rFonts w:eastAsia="Calibri"/>
          <w:sz w:val="23"/>
          <w:szCs w:val="23"/>
        </w:rPr>
      </w:pPr>
      <w:r w:rsidRPr="00D91523">
        <w:rPr>
          <w:rFonts w:eastAsia="Calibri"/>
          <w:color w:val="000000"/>
          <w:sz w:val="23"/>
          <w:szCs w:val="23"/>
          <w:shd w:val="clear" w:color="auto" w:fill="FFFFFF"/>
        </w:rPr>
        <w:t xml:space="preserve"> хигиена, опазване на здравето и на околната среда;</w:t>
      </w:r>
    </w:p>
    <w:p w:rsidR="00F6379E" w:rsidRPr="00D91523" w:rsidRDefault="00F6379E" w:rsidP="00F6379E">
      <w:pPr>
        <w:widowControl w:val="0"/>
        <w:numPr>
          <w:ilvl w:val="0"/>
          <w:numId w:val="11"/>
        </w:numPr>
        <w:spacing w:after="200" w:line="278" w:lineRule="exact"/>
        <w:jc w:val="both"/>
        <w:rPr>
          <w:rFonts w:eastAsia="Calibri"/>
          <w:sz w:val="23"/>
          <w:szCs w:val="23"/>
        </w:rPr>
      </w:pPr>
      <w:r w:rsidRPr="00D91523">
        <w:rPr>
          <w:rFonts w:eastAsia="Calibri"/>
          <w:color w:val="000000"/>
          <w:sz w:val="23"/>
          <w:szCs w:val="23"/>
          <w:shd w:val="clear" w:color="auto" w:fill="FFFFFF"/>
        </w:rPr>
        <w:t xml:space="preserve"> безопасна експлоатация;</w:t>
      </w:r>
    </w:p>
    <w:p w:rsidR="00F6379E" w:rsidRPr="00D91523" w:rsidRDefault="00F6379E" w:rsidP="00F6379E">
      <w:pPr>
        <w:widowControl w:val="0"/>
        <w:numPr>
          <w:ilvl w:val="0"/>
          <w:numId w:val="11"/>
        </w:numPr>
        <w:spacing w:after="200" w:line="230" w:lineRule="exact"/>
        <w:jc w:val="both"/>
        <w:rPr>
          <w:rFonts w:eastAsia="Calibri"/>
          <w:sz w:val="23"/>
          <w:szCs w:val="23"/>
        </w:rPr>
      </w:pPr>
      <w:r w:rsidRPr="00D91523">
        <w:rPr>
          <w:rFonts w:eastAsia="Calibri"/>
          <w:color w:val="000000"/>
          <w:sz w:val="23"/>
          <w:szCs w:val="23"/>
          <w:shd w:val="clear" w:color="auto" w:fill="FFFFFF"/>
        </w:rPr>
        <w:t>защита от шум;</w:t>
      </w:r>
    </w:p>
    <w:p w:rsidR="00F6379E" w:rsidRPr="00D91523" w:rsidRDefault="00F6379E" w:rsidP="00F6379E">
      <w:pPr>
        <w:widowControl w:val="0"/>
        <w:numPr>
          <w:ilvl w:val="0"/>
          <w:numId w:val="11"/>
        </w:numPr>
        <w:spacing w:after="200" w:line="230" w:lineRule="exact"/>
        <w:jc w:val="both"/>
        <w:rPr>
          <w:rFonts w:eastAsia="Calibri"/>
          <w:sz w:val="23"/>
          <w:szCs w:val="23"/>
        </w:rPr>
      </w:pPr>
      <w:r w:rsidRPr="00D91523">
        <w:rPr>
          <w:rFonts w:eastAsia="Calibri"/>
          <w:color w:val="000000"/>
          <w:sz w:val="23"/>
          <w:szCs w:val="23"/>
          <w:shd w:val="clear" w:color="auto" w:fill="FFFFFF"/>
        </w:rPr>
        <w:t xml:space="preserve"> икономия на енергия и топлосъхранение (енергийна ефективност).</w:t>
      </w:r>
    </w:p>
    <w:p w:rsidR="00F6379E" w:rsidRPr="00D91523" w:rsidRDefault="00F6379E" w:rsidP="00F6379E">
      <w:pPr>
        <w:widowControl w:val="0"/>
        <w:spacing w:after="244" w:line="278" w:lineRule="exact"/>
        <w:ind w:left="20" w:right="20" w:firstLine="720"/>
        <w:jc w:val="both"/>
        <w:rPr>
          <w:rFonts w:eastAsia="Calibri"/>
          <w:sz w:val="23"/>
          <w:szCs w:val="23"/>
        </w:rPr>
      </w:pPr>
      <w:r w:rsidRPr="00D91523">
        <w:rPr>
          <w:rFonts w:eastAsia="Calibri"/>
          <w:color w:val="000000"/>
          <w:sz w:val="23"/>
          <w:szCs w:val="23"/>
          <w:shd w:val="clear" w:color="auto" w:fill="FFFFFF"/>
        </w:rPr>
        <w:t>С отчитане на горните нормативни изисквания, всички строителни продукти и материали, които се влагат при изпълнението на СМР в сградите по проекта, трябва да имат оценено съответствие съгласно горепосочената наредба.</w:t>
      </w:r>
    </w:p>
    <w:p w:rsidR="00F6379E" w:rsidRPr="00D91523" w:rsidRDefault="00F6379E" w:rsidP="00F6379E">
      <w:pPr>
        <w:widowControl w:val="0"/>
        <w:spacing w:after="240" w:line="274" w:lineRule="exact"/>
        <w:ind w:left="20" w:right="20" w:firstLine="720"/>
        <w:jc w:val="both"/>
        <w:rPr>
          <w:rFonts w:eastAsia="Calibri"/>
          <w:sz w:val="23"/>
          <w:szCs w:val="23"/>
        </w:rPr>
      </w:pPr>
      <w:r w:rsidRPr="00D91523">
        <w:rPr>
          <w:rFonts w:eastAsia="Calibri"/>
          <w:color w:val="000000"/>
          <w:sz w:val="23"/>
          <w:szCs w:val="23"/>
          <w:shd w:val="clear" w:color="auto" w:fill="FFFFFF"/>
        </w:rPr>
        <w:t>Строежът трябва да бъде изпълнен по такъв начин, че да не представлява заплаха за хигиената или здравето на обитателите или на съседите и за опазването на околната среда при:</w:t>
      </w:r>
    </w:p>
    <w:p w:rsidR="00F6379E" w:rsidRPr="00D91523" w:rsidRDefault="00F6379E" w:rsidP="00F6379E">
      <w:pPr>
        <w:widowControl w:val="0"/>
        <w:numPr>
          <w:ilvl w:val="1"/>
          <w:numId w:val="10"/>
        </w:numPr>
        <w:spacing w:after="200" w:line="274" w:lineRule="exact"/>
        <w:jc w:val="both"/>
        <w:rPr>
          <w:rFonts w:eastAsia="Calibri"/>
          <w:sz w:val="23"/>
          <w:szCs w:val="23"/>
        </w:rPr>
      </w:pPr>
      <w:r w:rsidRPr="00D91523">
        <w:rPr>
          <w:rFonts w:eastAsia="Calibri"/>
          <w:color w:val="000000"/>
          <w:sz w:val="23"/>
          <w:szCs w:val="23"/>
          <w:shd w:val="clear" w:color="auto" w:fill="FFFFFF"/>
        </w:rPr>
        <w:t>отделяне на отровни газове;</w:t>
      </w:r>
    </w:p>
    <w:p w:rsidR="00F6379E" w:rsidRPr="00D91523" w:rsidRDefault="00F6379E" w:rsidP="00F6379E">
      <w:pPr>
        <w:widowControl w:val="0"/>
        <w:numPr>
          <w:ilvl w:val="1"/>
          <w:numId w:val="10"/>
        </w:numPr>
        <w:spacing w:after="200" w:line="274" w:lineRule="exact"/>
        <w:jc w:val="both"/>
        <w:rPr>
          <w:rFonts w:eastAsia="Calibri"/>
          <w:sz w:val="23"/>
          <w:szCs w:val="23"/>
        </w:rPr>
      </w:pPr>
      <w:r w:rsidRPr="00D91523">
        <w:rPr>
          <w:rFonts w:eastAsia="Calibri"/>
          <w:color w:val="000000"/>
          <w:sz w:val="23"/>
          <w:szCs w:val="23"/>
          <w:shd w:val="clear" w:color="auto" w:fill="FFFFFF"/>
        </w:rPr>
        <w:t>наличие на опасни частици или газове във въздуха;</w:t>
      </w:r>
    </w:p>
    <w:p w:rsidR="00F6379E" w:rsidRPr="00D91523" w:rsidRDefault="00F6379E" w:rsidP="00F6379E">
      <w:pPr>
        <w:widowControl w:val="0"/>
        <w:numPr>
          <w:ilvl w:val="1"/>
          <w:numId w:val="10"/>
        </w:numPr>
        <w:spacing w:after="200" w:line="274" w:lineRule="exact"/>
        <w:jc w:val="both"/>
        <w:rPr>
          <w:rFonts w:eastAsia="Calibri"/>
          <w:sz w:val="23"/>
          <w:szCs w:val="23"/>
        </w:rPr>
      </w:pPr>
      <w:r w:rsidRPr="00D91523">
        <w:rPr>
          <w:rFonts w:eastAsia="Calibri"/>
          <w:color w:val="000000"/>
          <w:sz w:val="23"/>
          <w:szCs w:val="23"/>
          <w:shd w:val="clear" w:color="auto" w:fill="FFFFFF"/>
        </w:rPr>
        <w:lastRenderedPageBreak/>
        <w:t>излъчване на опасна радиация;</w:t>
      </w:r>
    </w:p>
    <w:p w:rsidR="00F6379E" w:rsidRPr="00D91523" w:rsidRDefault="00F6379E" w:rsidP="00F6379E">
      <w:pPr>
        <w:widowControl w:val="0"/>
        <w:numPr>
          <w:ilvl w:val="1"/>
          <w:numId w:val="10"/>
        </w:numPr>
        <w:spacing w:after="200" w:line="274" w:lineRule="exact"/>
        <w:jc w:val="both"/>
        <w:rPr>
          <w:rFonts w:eastAsia="Calibri"/>
          <w:sz w:val="23"/>
          <w:szCs w:val="23"/>
        </w:rPr>
      </w:pPr>
      <w:r w:rsidRPr="00D91523">
        <w:rPr>
          <w:rFonts w:eastAsia="Calibri"/>
          <w:color w:val="000000"/>
          <w:sz w:val="23"/>
          <w:szCs w:val="23"/>
          <w:shd w:val="clear" w:color="auto" w:fill="FFFFFF"/>
        </w:rPr>
        <w:t>замърсяване или отравяне на водата или почвата;</w:t>
      </w:r>
    </w:p>
    <w:p w:rsidR="00F6379E" w:rsidRPr="00D91523" w:rsidRDefault="00F6379E" w:rsidP="00F6379E">
      <w:pPr>
        <w:widowControl w:val="0"/>
        <w:numPr>
          <w:ilvl w:val="1"/>
          <w:numId w:val="10"/>
        </w:numPr>
        <w:spacing w:after="200" w:line="278" w:lineRule="exact"/>
        <w:ind w:right="20"/>
        <w:jc w:val="both"/>
        <w:rPr>
          <w:rFonts w:eastAsia="Calibri"/>
          <w:sz w:val="23"/>
          <w:szCs w:val="23"/>
        </w:rPr>
      </w:pPr>
      <w:r w:rsidRPr="00D91523">
        <w:rPr>
          <w:rFonts w:eastAsia="Calibri"/>
          <w:color w:val="000000"/>
          <w:sz w:val="23"/>
          <w:szCs w:val="23"/>
          <w:shd w:val="clear" w:color="auto" w:fill="FFFFFF"/>
        </w:rPr>
        <w:t xml:space="preserve">неправилно отвеждане на отпадъчни води, дим, твърди или течни отпадъци; </w:t>
      </w:r>
    </w:p>
    <w:p w:rsidR="00F6379E" w:rsidRPr="00D91523" w:rsidRDefault="00F6379E" w:rsidP="00F6379E">
      <w:pPr>
        <w:widowControl w:val="0"/>
        <w:numPr>
          <w:ilvl w:val="1"/>
          <w:numId w:val="10"/>
        </w:numPr>
        <w:spacing w:after="200" w:line="278" w:lineRule="exact"/>
        <w:ind w:right="20"/>
        <w:jc w:val="both"/>
        <w:rPr>
          <w:rFonts w:eastAsia="Calibri"/>
          <w:sz w:val="23"/>
          <w:szCs w:val="23"/>
        </w:rPr>
      </w:pPr>
      <w:r w:rsidRPr="00D91523">
        <w:rPr>
          <w:rFonts w:eastAsia="Calibri"/>
          <w:color w:val="000000"/>
          <w:sz w:val="23"/>
          <w:szCs w:val="23"/>
          <w:shd w:val="clear" w:color="auto" w:fill="FFFFFF"/>
        </w:rPr>
        <w:t>наличие на влага в части от строежа или по повърхности във вътрешността на строежа.</w:t>
      </w:r>
    </w:p>
    <w:p w:rsidR="00F6379E" w:rsidRPr="00D91523" w:rsidRDefault="00F6379E" w:rsidP="00F6379E">
      <w:pPr>
        <w:widowControl w:val="0"/>
        <w:spacing w:after="240" w:line="274" w:lineRule="exact"/>
        <w:ind w:left="20" w:right="2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3.3. Изисквания към доставка на м</w:t>
      </w:r>
      <w:r w:rsidR="0010437D">
        <w:rPr>
          <w:rFonts w:eastAsia="Calibri"/>
          <w:color w:val="000000"/>
          <w:sz w:val="23"/>
          <w:szCs w:val="23"/>
          <w:shd w:val="clear" w:color="auto" w:fill="FFFFFF"/>
        </w:rPr>
        <w:t>а</w:t>
      </w:r>
      <w:r w:rsidRPr="00D91523">
        <w:rPr>
          <w:rFonts w:eastAsia="Calibri"/>
          <w:color w:val="000000"/>
          <w:sz w:val="23"/>
          <w:szCs w:val="23"/>
          <w:shd w:val="clear" w:color="auto" w:fill="FFFFFF"/>
        </w:rPr>
        <w:t>т</w:t>
      </w:r>
      <w:r w:rsidR="0010437D">
        <w:rPr>
          <w:rFonts w:eastAsia="Calibri"/>
          <w:color w:val="000000"/>
          <w:sz w:val="23"/>
          <w:szCs w:val="23"/>
          <w:shd w:val="clear" w:color="auto" w:fill="FFFFFF"/>
        </w:rPr>
        <w:t>е</w:t>
      </w:r>
      <w:r w:rsidRPr="00D91523">
        <w:rPr>
          <w:rFonts w:eastAsia="Calibri"/>
          <w:color w:val="000000"/>
          <w:sz w:val="23"/>
          <w:szCs w:val="23"/>
          <w:shd w:val="clear" w:color="auto" w:fill="FFFFFF"/>
        </w:rPr>
        <w:t>р</w:t>
      </w:r>
      <w:r w:rsidR="0010437D">
        <w:rPr>
          <w:rFonts w:eastAsia="Calibri"/>
          <w:color w:val="000000"/>
          <w:sz w:val="23"/>
          <w:szCs w:val="23"/>
          <w:shd w:val="clear" w:color="auto" w:fill="FFFFFF"/>
        </w:rPr>
        <w:t>и</w:t>
      </w:r>
      <w:r w:rsidRPr="00D91523">
        <w:rPr>
          <w:rFonts w:eastAsia="Calibri"/>
          <w:color w:val="000000"/>
          <w:sz w:val="23"/>
          <w:szCs w:val="23"/>
          <w:shd w:val="clear" w:color="auto" w:fill="FFFFFF"/>
        </w:rPr>
        <w:t>алите:</w:t>
      </w:r>
    </w:p>
    <w:p w:rsidR="00F6379E" w:rsidRPr="00D91523" w:rsidRDefault="00F6379E" w:rsidP="00F6379E">
      <w:pPr>
        <w:widowControl w:val="0"/>
        <w:spacing w:after="240" w:line="274" w:lineRule="exact"/>
        <w:ind w:left="20" w:right="20" w:firstLine="720"/>
        <w:jc w:val="both"/>
        <w:rPr>
          <w:rFonts w:eastAsia="Calibri"/>
          <w:sz w:val="23"/>
          <w:szCs w:val="23"/>
        </w:rPr>
      </w:pPr>
      <w:r w:rsidRPr="00D91523">
        <w:rPr>
          <w:rFonts w:eastAsia="Calibri"/>
          <w:color w:val="000000"/>
          <w:sz w:val="23"/>
          <w:szCs w:val="23"/>
          <w:shd w:val="clear" w:color="auto" w:fill="FFFFFF"/>
        </w:rPr>
        <w:t>Всяка доставка на строителната площадката и/или в складовете на Изпълнителя на строителни продукти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F6379E" w:rsidRPr="00D91523" w:rsidRDefault="00F6379E" w:rsidP="00F6379E">
      <w:pPr>
        <w:widowControl w:val="0"/>
        <w:spacing w:after="236" w:line="274" w:lineRule="exact"/>
        <w:ind w:left="20" w:right="20" w:firstLine="720"/>
        <w:jc w:val="both"/>
        <w:rPr>
          <w:rFonts w:eastAsia="Calibri"/>
          <w:sz w:val="23"/>
          <w:szCs w:val="23"/>
        </w:rPr>
      </w:pPr>
      <w:r w:rsidRPr="00D91523">
        <w:rPr>
          <w:rFonts w:eastAsia="Calibri"/>
          <w:color w:val="000000"/>
          <w:sz w:val="23"/>
          <w:szCs w:val="23"/>
          <w:shd w:val="clear" w:color="auto" w:fill="FFFFFF"/>
        </w:rPr>
        <w:t>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F6379E" w:rsidRPr="00D91523" w:rsidRDefault="00F6379E" w:rsidP="00F6379E">
      <w:pPr>
        <w:widowControl w:val="0"/>
        <w:spacing w:after="244" w:line="278" w:lineRule="exact"/>
        <w:ind w:left="20" w:right="20" w:firstLine="720"/>
        <w:jc w:val="both"/>
        <w:rPr>
          <w:rFonts w:eastAsia="Calibri"/>
          <w:sz w:val="23"/>
          <w:szCs w:val="23"/>
        </w:rPr>
      </w:pPr>
      <w:r w:rsidRPr="00D91523">
        <w:rPr>
          <w:rFonts w:eastAsia="Calibri"/>
          <w:color w:val="000000"/>
          <w:sz w:val="23"/>
          <w:szCs w:val="23"/>
          <w:shd w:val="clear" w:color="auto" w:fill="FFFFFF"/>
        </w:rPr>
        <w:t>Всяка доставка се контролира от консултантът, упражняващ строителен надзор на строежа.</w:t>
      </w:r>
    </w:p>
    <w:p w:rsidR="00F6379E" w:rsidRPr="00D91523" w:rsidRDefault="00F6379E" w:rsidP="00F6379E">
      <w:pPr>
        <w:widowControl w:val="0"/>
        <w:spacing w:after="240" w:line="274" w:lineRule="exact"/>
        <w:ind w:left="20" w:right="20" w:firstLine="720"/>
        <w:jc w:val="both"/>
        <w:rPr>
          <w:rFonts w:eastAsia="Calibri"/>
          <w:i/>
          <w:iCs/>
          <w:sz w:val="23"/>
          <w:szCs w:val="23"/>
        </w:rPr>
      </w:pPr>
      <w:r w:rsidRPr="00D91523">
        <w:rPr>
          <w:rFonts w:eastAsia="Calibri"/>
          <w:color w:val="000000"/>
          <w:sz w:val="23"/>
          <w:szCs w:val="23"/>
          <w:shd w:val="clear" w:color="auto" w:fill="FFFFFF"/>
        </w:rPr>
        <w:t>Доставката на оборудване, потребяващо енергия, свързано с изпълнение на енергоспестяващи мерки в сградите трябва да бъде придружено с документи, изискващи се от 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p>
    <w:p w:rsidR="00F6379E" w:rsidRPr="00D91523" w:rsidRDefault="00F6379E" w:rsidP="00F6379E">
      <w:pPr>
        <w:keepNext/>
        <w:keepLines/>
        <w:widowControl w:val="0"/>
        <w:numPr>
          <w:ilvl w:val="1"/>
          <w:numId w:val="10"/>
        </w:numPr>
        <w:tabs>
          <w:tab w:val="left" w:pos="709"/>
        </w:tabs>
        <w:spacing w:after="200" w:line="274" w:lineRule="exact"/>
        <w:ind w:right="20"/>
        <w:jc w:val="both"/>
        <w:outlineLvl w:val="2"/>
        <w:rPr>
          <w:rFonts w:eastAsia="Calibri"/>
          <w:sz w:val="23"/>
          <w:szCs w:val="23"/>
        </w:rPr>
      </w:pPr>
      <w:r w:rsidRPr="00D91523">
        <w:rPr>
          <w:rFonts w:eastAsia="Calibri"/>
          <w:color w:val="000000"/>
          <w:sz w:val="23"/>
          <w:szCs w:val="23"/>
          <w:shd w:val="clear" w:color="auto" w:fill="FFFFFF"/>
        </w:rPr>
        <w:t>Мостри на строителните продукти и на уреди потребяващи енергия, предоставяне на информация на потребителите, чрез етикети, информационни листове и технически каталози от производителите.</w:t>
      </w:r>
    </w:p>
    <w:p w:rsidR="00F6379E" w:rsidRPr="00D91523" w:rsidRDefault="00F6379E" w:rsidP="00F6379E">
      <w:pPr>
        <w:widowControl w:val="0"/>
        <w:spacing w:after="236" w:line="274" w:lineRule="exact"/>
        <w:ind w:left="20" w:right="20" w:firstLine="720"/>
        <w:jc w:val="both"/>
        <w:rPr>
          <w:rFonts w:eastAsia="Calibri"/>
          <w:sz w:val="23"/>
          <w:szCs w:val="23"/>
        </w:rPr>
      </w:pPr>
      <w:r w:rsidRPr="00D91523">
        <w:rPr>
          <w:rFonts w:eastAsia="Calibri"/>
          <w:color w:val="000000"/>
          <w:sz w:val="23"/>
          <w:szCs w:val="23"/>
          <w:shd w:val="clear" w:color="auto" w:fill="FFFFFF"/>
        </w:rPr>
        <w:t>Това е всяка техническа документация, която позволява да се установи достоверността на съдържащата се в етикета и информационния лист информация.</w:t>
      </w:r>
    </w:p>
    <w:p w:rsidR="00F6379E" w:rsidRPr="00D91523" w:rsidRDefault="00F6379E" w:rsidP="00F6379E">
      <w:pPr>
        <w:snapToGrid w:val="0"/>
        <w:spacing w:after="120"/>
        <w:jc w:val="both"/>
        <w:rPr>
          <w:color w:val="000000"/>
          <w:sz w:val="23"/>
          <w:szCs w:val="23"/>
          <w:shd w:val="clear" w:color="auto" w:fill="FFFFFF"/>
        </w:rPr>
      </w:pPr>
      <w:r w:rsidRPr="00D91523">
        <w:rPr>
          <w:color w:val="000000"/>
          <w:sz w:val="23"/>
          <w:szCs w:val="23"/>
          <w:shd w:val="clear" w:color="auto" w:fill="FFFFFF"/>
        </w:rPr>
        <w:t xml:space="preserve">За основните строителни продукти, които ще бъдат вложени в строежа, за да се постигне основното изискване по чл. 169, ал.1, т.6 от ЗУТ за икономия на енергия и топлосъхранение - енергийна ефективност, изпълнителят представя мостри. Мострите се одобряват от лицето, упражняващо строителен надзор на строежа. </w:t>
      </w:r>
    </w:p>
    <w:p w:rsidR="00F6379E" w:rsidRPr="00D91523" w:rsidRDefault="00F6379E" w:rsidP="00F6379E">
      <w:pPr>
        <w:widowControl w:val="0"/>
        <w:spacing w:after="60" w:line="274" w:lineRule="exact"/>
        <w:ind w:left="20" w:right="20" w:firstLine="720"/>
        <w:jc w:val="both"/>
        <w:rPr>
          <w:rFonts w:eastAsia="Calibri"/>
          <w:sz w:val="23"/>
          <w:szCs w:val="23"/>
        </w:rPr>
      </w:pPr>
      <w:r w:rsidRPr="00D91523">
        <w:rPr>
          <w:rFonts w:eastAsia="Calibri"/>
          <w:color w:val="000000"/>
          <w:sz w:val="23"/>
          <w:szCs w:val="23"/>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rsidR="00F6379E" w:rsidRPr="00D91523" w:rsidRDefault="00F6379E" w:rsidP="00F6379E">
      <w:pPr>
        <w:widowControl w:val="0"/>
        <w:spacing w:after="56" w:line="274" w:lineRule="exact"/>
        <w:ind w:left="20" w:right="20" w:firstLine="720"/>
        <w:jc w:val="both"/>
        <w:rPr>
          <w:rFonts w:eastAsia="Calibri"/>
          <w:sz w:val="23"/>
          <w:szCs w:val="23"/>
        </w:rPr>
      </w:pPr>
      <w:r w:rsidRPr="00D91523">
        <w:rPr>
          <w:rFonts w:eastAsia="Calibri"/>
          <w:color w:val="000000"/>
          <w:sz w:val="23"/>
          <w:szCs w:val="23"/>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rsidR="00F6379E" w:rsidRPr="00D91523" w:rsidRDefault="00F6379E" w:rsidP="00F6379E">
      <w:pPr>
        <w:widowControl w:val="0"/>
        <w:spacing w:after="64" w:line="278" w:lineRule="exact"/>
        <w:ind w:left="20" w:right="20" w:firstLine="720"/>
        <w:jc w:val="both"/>
        <w:rPr>
          <w:rFonts w:eastAsia="Calibri"/>
          <w:sz w:val="23"/>
          <w:szCs w:val="23"/>
        </w:rPr>
      </w:pPr>
      <w:r w:rsidRPr="00D91523">
        <w:rPr>
          <w:rFonts w:eastAsia="Calibri"/>
          <w:color w:val="000000"/>
          <w:sz w:val="23"/>
          <w:szCs w:val="23"/>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F6379E" w:rsidRPr="00D91523" w:rsidRDefault="00F6379E" w:rsidP="00F6379E">
      <w:pPr>
        <w:widowControl w:val="0"/>
        <w:spacing w:after="60" w:line="274" w:lineRule="exact"/>
        <w:ind w:left="20" w:right="2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 xml:space="preserve">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w:t>
      </w:r>
      <w:r w:rsidRPr="00D91523">
        <w:rPr>
          <w:rFonts w:eastAsia="Calibri"/>
          <w:color w:val="000000"/>
          <w:sz w:val="23"/>
          <w:szCs w:val="23"/>
          <w:shd w:val="clear" w:color="auto" w:fill="FFFFFF"/>
        </w:rPr>
        <w:lastRenderedPageBreak/>
        <w:t>Възложителя.</w:t>
      </w:r>
    </w:p>
    <w:p w:rsidR="00F6379E" w:rsidRPr="00D91523" w:rsidRDefault="00F6379E" w:rsidP="00F6379E">
      <w:pPr>
        <w:widowControl w:val="0"/>
        <w:spacing w:after="60" w:line="274" w:lineRule="exact"/>
        <w:ind w:left="20" w:right="20" w:firstLine="720"/>
        <w:jc w:val="both"/>
        <w:rPr>
          <w:rFonts w:eastAsia="Calibri"/>
          <w:color w:val="000000"/>
          <w:sz w:val="23"/>
          <w:szCs w:val="23"/>
          <w:shd w:val="clear" w:color="auto" w:fill="FFFFFF"/>
        </w:rPr>
      </w:pPr>
    </w:p>
    <w:p w:rsidR="00F6379E" w:rsidRPr="00D91523" w:rsidRDefault="00F6379E" w:rsidP="00F6379E">
      <w:pPr>
        <w:spacing w:after="120"/>
        <w:jc w:val="both"/>
        <w:rPr>
          <w:lang w:eastAsia="bg-BG"/>
        </w:rPr>
      </w:pPr>
      <w:r w:rsidRPr="00D91523">
        <w:rPr>
          <w:lang w:eastAsia="bg-BG"/>
        </w:rPr>
        <w:t>Строителните продукти,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w:t>
      </w:r>
    </w:p>
    <w:p w:rsidR="00F6379E" w:rsidRPr="00D91523" w:rsidRDefault="00F6379E" w:rsidP="00F6379E">
      <w:pPr>
        <w:spacing w:after="120"/>
        <w:jc w:val="both"/>
        <w:rPr>
          <w:u w:val="single"/>
          <w:lang w:eastAsia="bg-BG"/>
        </w:rPr>
      </w:pPr>
      <w:r w:rsidRPr="00D91523">
        <w:rPr>
          <w:u w:val="single"/>
          <w:lang w:eastAsia="bg-BG"/>
        </w:rPr>
        <w:t>По смисъла на Регламент № 305:</w:t>
      </w:r>
    </w:p>
    <w:p w:rsidR="00F6379E" w:rsidRPr="00D91523" w:rsidRDefault="00F6379E" w:rsidP="00F6379E">
      <w:pPr>
        <w:numPr>
          <w:ilvl w:val="0"/>
          <w:numId w:val="8"/>
        </w:numPr>
        <w:spacing w:after="120"/>
        <w:jc w:val="both"/>
        <w:rPr>
          <w:rFonts w:eastAsia="Calibri"/>
          <w:lang w:eastAsia="bg-BG"/>
        </w:rPr>
      </w:pPr>
      <w:r w:rsidRPr="00D91523">
        <w:rPr>
          <w:rFonts w:eastAsia="Calibri"/>
          <w:lang w:eastAsia="bg-BG"/>
        </w:rPr>
        <w:t>„</w:t>
      </w:r>
      <w:r w:rsidRPr="00D91523">
        <w:rPr>
          <w:rFonts w:eastAsia="Calibri"/>
          <w:i/>
          <w:iCs/>
          <w:lang w:eastAsia="bg-BG"/>
        </w:rPr>
        <w:t>строителен продукт</w:t>
      </w:r>
      <w:r w:rsidRPr="00D91523">
        <w:rPr>
          <w:rFonts w:eastAsia="Calibri"/>
          <w:lang w:eastAsia="bg-BG"/>
        </w:rPr>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F6379E" w:rsidRPr="00D91523" w:rsidRDefault="00F6379E" w:rsidP="00F6379E">
      <w:pPr>
        <w:numPr>
          <w:ilvl w:val="0"/>
          <w:numId w:val="8"/>
        </w:numPr>
        <w:spacing w:after="120"/>
        <w:jc w:val="both"/>
        <w:rPr>
          <w:rFonts w:eastAsia="Calibri"/>
          <w:lang w:eastAsia="bg-BG"/>
        </w:rPr>
      </w:pPr>
      <w:r w:rsidRPr="00D91523">
        <w:rPr>
          <w:rFonts w:eastAsia="Calibri"/>
          <w:lang w:eastAsia="bg-BG"/>
        </w:rPr>
        <w:t>„</w:t>
      </w:r>
      <w:r w:rsidRPr="00D91523">
        <w:rPr>
          <w:rFonts w:eastAsia="Calibri"/>
          <w:i/>
          <w:iCs/>
          <w:lang w:eastAsia="bg-BG"/>
        </w:rPr>
        <w:t>комплект</w:t>
      </w:r>
      <w:r w:rsidRPr="00D91523">
        <w:rPr>
          <w:rFonts w:eastAsia="Calibri"/>
          <w:lang w:eastAsia="bg-BG"/>
        </w:rPr>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F6379E" w:rsidRPr="00D91523" w:rsidRDefault="00F6379E" w:rsidP="00F6379E">
      <w:pPr>
        <w:numPr>
          <w:ilvl w:val="0"/>
          <w:numId w:val="8"/>
        </w:numPr>
        <w:spacing w:after="120"/>
        <w:jc w:val="both"/>
        <w:rPr>
          <w:rFonts w:eastAsia="Calibri"/>
          <w:lang w:eastAsia="bg-BG"/>
        </w:rPr>
      </w:pPr>
      <w:r w:rsidRPr="00D91523">
        <w:rPr>
          <w:rFonts w:eastAsia="Calibri"/>
          <w:lang w:eastAsia="bg-BG"/>
        </w:rPr>
        <w:t>„</w:t>
      </w:r>
      <w:r w:rsidRPr="00D91523">
        <w:rPr>
          <w:rFonts w:eastAsia="Calibri"/>
          <w:i/>
          <w:iCs/>
          <w:lang w:eastAsia="bg-BG"/>
        </w:rPr>
        <w:t>съществени характеристики</w:t>
      </w:r>
      <w:r w:rsidRPr="00D91523">
        <w:rPr>
          <w:rFonts w:eastAsia="Calibri"/>
          <w:lang w:eastAsia="bg-BG"/>
        </w:rPr>
        <w:t>“ означава онези характеристики на строителния продукт, които имат отношение към основните изисквания към строежите;</w:t>
      </w:r>
    </w:p>
    <w:p w:rsidR="00F6379E" w:rsidRPr="00D91523" w:rsidRDefault="00F6379E" w:rsidP="00F6379E">
      <w:pPr>
        <w:numPr>
          <w:ilvl w:val="0"/>
          <w:numId w:val="8"/>
        </w:numPr>
        <w:spacing w:after="120"/>
        <w:jc w:val="both"/>
        <w:rPr>
          <w:rFonts w:eastAsia="Calibri"/>
          <w:lang w:eastAsia="bg-BG"/>
        </w:rPr>
      </w:pPr>
      <w:r w:rsidRPr="00D91523">
        <w:rPr>
          <w:rFonts w:eastAsia="Calibri"/>
          <w:lang w:eastAsia="bg-BG"/>
        </w:rPr>
        <w:t>„</w:t>
      </w:r>
      <w:r w:rsidRPr="00D91523">
        <w:rPr>
          <w:rFonts w:eastAsia="Calibri"/>
          <w:i/>
          <w:iCs/>
          <w:lang w:eastAsia="bg-BG"/>
        </w:rPr>
        <w:t>експлоатационни показатели на строителния продукт</w:t>
      </w:r>
      <w:r w:rsidRPr="00D91523">
        <w:rPr>
          <w:rFonts w:eastAsia="Calibri"/>
          <w:lang w:eastAsia="bg-BG"/>
        </w:rPr>
        <w:t>“ означава експлоатационните показатели, свързани със съответните съществени характеристики, изразени като ниво, клас или в описание.</w:t>
      </w:r>
    </w:p>
    <w:p w:rsidR="00F6379E" w:rsidRPr="00D91523" w:rsidRDefault="00F6379E" w:rsidP="00F6379E">
      <w:pPr>
        <w:spacing w:after="120"/>
        <w:jc w:val="both"/>
        <w:rPr>
          <w:lang w:eastAsia="bg-BG"/>
        </w:rPr>
      </w:pPr>
      <w:r w:rsidRPr="00D91523">
        <w:rPr>
          <w:lang w:eastAsia="bg-BG"/>
        </w:rPr>
        <w:t>Редът за прилагане на техническите спецификации на строителните продукти е в съответствие с Регламент № 305, чл. 5, ал. 2  и 3 от ЗТИП и Наредбата за съществените изисквания към строежите и оценяване на съответствието на строителните продукти.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F6379E" w:rsidRPr="00D91523" w:rsidRDefault="00F6379E" w:rsidP="00F6379E">
      <w:pPr>
        <w:spacing w:after="120"/>
        <w:ind w:firstLine="708"/>
        <w:jc w:val="both"/>
        <w:rPr>
          <w:lang w:eastAsia="bg-BG"/>
        </w:rPr>
      </w:pPr>
      <w:r w:rsidRPr="00D91523">
        <w:rPr>
          <w:lang w:eastAsia="bg-BG"/>
        </w:rPr>
        <w:t xml:space="preserve">1) </w:t>
      </w:r>
      <w:r w:rsidRPr="00D91523">
        <w:rPr>
          <w:i/>
          <w:iCs/>
          <w:lang w:eastAsia="bg-BG"/>
        </w:rPr>
        <w:t>декларация за експлоатационни показатели</w:t>
      </w:r>
      <w:r w:rsidRPr="00D91523">
        <w:rPr>
          <w:lang w:eastAsia="bg-BG"/>
        </w:rPr>
        <w:t xml:space="preserve">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F6379E" w:rsidRPr="00D91523" w:rsidRDefault="00F6379E" w:rsidP="00F6379E">
      <w:pPr>
        <w:spacing w:after="120"/>
        <w:ind w:firstLine="708"/>
        <w:jc w:val="both"/>
        <w:rPr>
          <w:lang w:eastAsia="bg-BG"/>
        </w:rPr>
      </w:pPr>
      <w:r w:rsidRPr="00D91523">
        <w:rPr>
          <w:lang w:eastAsia="bg-BG"/>
        </w:rPr>
        <w:t xml:space="preserve">2) </w:t>
      </w:r>
      <w:r w:rsidRPr="00D91523">
        <w:rPr>
          <w:i/>
          <w:iCs/>
          <w:lang w:eastAsia="bg-BG"/>
        </w:rPr>
        <w:t>декларация за характеристиките на строителния продукт</w:t>
      </w:r>
      <w:r w:rsidRPr="00D91523">
        <w:rPr>
          <w:lang w:eastAsia="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F6379E" w:rsidRPr="00D91523" w:rsidRDefault="00F6379E" w:rsidP="00F6379E">
      <w:pPr>
        <w:spacing w:after="120"/>
        <w:ind w:firstLine="708"/>
        <w:jc w:val="both"/>
        <w:rPr>
          <w:lang w:eastAsia="bg-BG"/>
        </w:rPr>
      </w:pPr>
      <w:r w:rsidRPr="00D91523">
        <w:rPr>
          <w:lang w:eastAsia="bg-BG"/>
        </w:rPr>
        <w:t>3)</w:t>
      </w:r>
      <w:r w:rsidRPr="00D91523">
        <w:rPr>
          <w:b/>
          <w:bCs/>
          <w:lang w:eastAsia="bg-BG"/>
        </w:rPr>
        <w:t xml:space="preserve"> </w:t>
      </w:r>
      <w:r w:rsidRPr="00D91523">
        <w:rPr>
          <w:i/>
          <w:iCs/>
          <w:lang w:eastAsia="bg-BG"/>
        </w:rPr>
        <w:t>декларация за съответствие с изискванията на инвестиционния проект</w:t>
      </w:r>
      <w:r w:rsidRPr="00D91523">
        <w:rPr>
          <w:lang w:eastAsia="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F6379E" w:rsidRPr="00D91523" w:rsidRDefault="00F6379E" w:rsidP="00F6379E">
      <w:pPr>
        <w:spacing w:after="120"/>
        <w:jc w:val="both"/>
        <w:rPr>
          <w:lang w:eastAsia="bg-BG"/>
        </w:rPr>
      </w:pPr>
      <w:r w:rsidRPr="00D91523">
        <w:rPr>
          <w:lan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F6379E" w:rsidRPr="00D91523" w:rsidRDefault="00F6379E" w:rsidP="00F6379E">
      <w:pPr>
        <w:spacing w:after="120"/>
        <w:jc w:val="both"/>
        <w:rPr>
          <w:shd w:val="clear" w:color="auto" w:fill="FEFEFE"/>
          <w:lang w:eastAsia="bg-BG"/>
        </w:rPr>
      </w:pPr>
      <w:r w:rsidRPr="00D91523">
        <w:rPr>
          <w:shd w:val="clear" w:color="auto" w:fill="FEFEFE"/>
          <w:lang w:eastAsia="bg-BG"/>
        </w:rPr>
        <w:lastRenderedPageBreak/>
        <w:t>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F6379E" w:rsidRPr="00D91523" w:rsidRDefault="00F6379E" w:rsidP="00F6379E">
      <w:pPr>
        <w:spacing w:after="120"/>
        <w:jc w:val="both"/>
        <w:rPr>
          <w:shd w:val="clear" w:color="auto" w:fill="FEFEFE"/>
          <w:lang w:eastAsia="bg-BG"/>
        </w:rPr>
      </w:pPr>
      <w:r w:rsidRPr="00D91523">
        <w:rPr>
          <w:shd w:val="clear" w:color="auto" w:fill="FEFEFE"/>
          <w:lang w:eastAsia="bg-BG"/>
        </w:rPr>
        <w:t>Всяка доставка се контролира от консултантът, упражняващ строителен надзор на строежа.</w:t>
      </w:r>
    </w:p>
    <w:p w:rsidR="00F6379E" w:rsidRPr="00D91523" w:rsidRDefault="00F6379E" w:rsidP="00F6379E">
      <w:pPr>
        <w:spacing w:after="120"/>
        <w:jc w:val="both"/>
        <w:rPr>
          <w:shd w:val="clear" w:color="auto" w:fill="FEFEFE"/>
          <w:lang w:eastAsia="bg-BG"/>
        </w:rPr>
      </w:pPr>
      <w:r w:rsidRPr="00D91523">
        <w:rPr>
          <w:shd w:val="clear" w:color="auto" w:fill="FEFEFE"/>
          <w:lang w:eastAsia="bg-BG"/>
        </w:rPr>
        <w:t xml:space="preserve">Доставка на оборудване, потребяващо енергия, свързано с изпълнение на енергоспестяващи мерки в сградите трябва да бъде придружено с документи, изискващи се от </w:t>
      </w:r>
      <w:r w:rsidRPr="00D91523">
        <w:rPr>
          <w:i/>
          <w:iCs/>
          <w:shd w:val="clear" w:color="auto" w:fill="FEFEFE"/>
          <w:lang w:eastAsia="bg-BG"/>
        </w:rPr>
        <w:t>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r w:rsidRPr="00D91523">
        <w:rPr>
          <w:shd w:val="clear" w:color="auto" w:fill="FEFEFE"/>
          <w:lang w:eastAsia="bg-BG"/>
        </w:rPr>
        <w:t xml:space="preserve">. </w:t>
      </w:r>
    </w:p>
    <w:p w:rsidR="00F6379E" w:rsidRPr="00D91523" w:rsidRDefault="00F6379E" w:rsidP="00F6379E">
      <w:pPr>
        <w:spacing w:after="120"/>
        <w:jc w:val="both"/>
        <w:rPr>
          <w:b/>
          <w:bCs/>
          <w:lang w:eastAsia="bg-BG"/>
        </w:rPr>
      </w:pPr>
      <w:r w:rsidRPr="00D91523">
        <w:rPr>
          <w:b/>
          <w:bCs/>
          <w:lang w:eastAsia="bg-BG"/>
        </w:rPr>
        <w:t>Специфични технически изисквания към топлофизичните характеристики на строителните продукти за постигане на енергоспестяващия ефект в сградите.</w:t>
      </w:r>
    </w:p>
    <w:p w:rsidR="00F6379E" w:rsidRPr="00D91523" w:rsidRDefault="00F6379E" w:rsidP="00F6379E">
      <w:pPr>
        <w:spacing w:after="120"/>
        <w:jc w:val="both"/>
        <w:rPr>
          <w:lang w:eastAsia="bg-BG"/>
        </w:rPr>
      </w:pPr>
      <w:r w:rsidRPr="00D91523">
        <w:rPr>
          <w:spacing w:val="4"/>
          <w:lang w:eastAsia="bg-BG"/>
        </w:rPr>
        <w:t xml:space="preserve">Доставката на всички </w:t>
      </w:r>
      <w:r w:rsidRPr="00D91523">
        <w:rPr>
          <w:spacing w:val="-1"/>
          <w:lang w:eastAsia="bg-BG"/>
        </w:rPr>
        <w:t>строителни продукти (</w:t>
      </w:r>
      <w:r w:rsidRPr="00D91523">
        <w:rPr>
          <w:lang w:eastAsia="bg-BG"/>
        </w:rPr>
        <w:t xml:space="preserve">материали, елементи, изделия, комплекти, и др.) </w:t>
      </w:r>
      <w:r w:rsidRPr="00D91523">
        <w:rPr>
          <w:spacing w:val="-1"/>
          <w:lang w:eastAsia="bg-BG"/>
        </w:rPr>
        <w:t>предварително се</w:t>
      </w:r>
      <w:r w:rsidRPr="00D91523">
        <w:rPr>
          <w:lang w:eastAsia="bg-BG"/>
        </w:rPr>
        <w:t xml:space="preserve"> съгласува с Възложителя</w:t>
      </w:r>
      <w:r w:rsidRPr="00D91523">
        <w:rPr>
          <w:spacing w:val="-1"/>
          <w:lang w:eastAsia="bg-BG"/>
        </w:rPr>
        <w:t xml:space="preserve"> и с Консултанта.</w:t>
      </w:r>
    </w:p>
    <w:p w:rsidR="00F6379E" w:rsidRPr="00D91523" w:rsidRDefault="00F6379E" w:rsidP="00F6379E">
      <w:pPr>
        <w:spacing w:after="120"/>
        <w:jc w:val="both"/>
        <w:rPr>
          <w:lang w:eastAsia="bg-BG"/>
        </w:rPr>
      </w:pPr>
      <w:r w:rsidRPr="00D91523">
        <w:rPr>
          <w:lang w:eastAsia="bg-BG"/>
        </w:rPr>
        <w:t>За намаляване на разхода на енергия и подобряване на енергийните характеристики на съответната сграда по националната програма, следва да се предвиждат топлоизолационни продукти, чиито технически характеристики съответстват на нормативните изисквания за енергийна ефективност в сградите. Връзката между изискването за икономия на енергия и съответните продуктови области, повлияни от това изискване е направена в табл. 1:</w:t>
      </w:r>
    </w:p>
    <w:tbl>
      <w:tblPr>
        <w:tblpPr w:leftFromText="141" w:rightFromText="141" w:vertAnchor="text" w:horzAnchor="margin" w:tblpY="268"/>
        <w:tblW w:w="5000"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05"/>
        <w:gridCol w:w="323"/>
        <w:gridCol w:w="3055"/>
        <w:gridCol w:w="4921"/>
      </w:tblGrid>
      <w:tr w:rsidR="00F6379E" w:rsidRPr="00D91523" w:rsidTr="007E4AF4">
        <w:trPr>
          <w:trHeight w:val="547"/>
          <w:tblCellSpacing w:w="28" w:type="dxa"/>
        </w:trPr>
        <w:tc>
          <w:tcPr>
            <w:tcW w:w="579"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b/>
                <w:bCs/>
                <w:lang w:eastAsia="bg-BG"/>
              </w:rPr>
            </w:pPr>
            <w:r w:rsidRPr="00D91523">
              <w:rPr>
                <w:b/>
                <w:bCs/>
                <w:lang w:eastAsia="bg-BG"/>
              </w:rPr>
              <w:t>Таблица 1</w:t>
            </w:r>
          </w:p>
        </w:tc>
        <w:tc>
          <w:tcPr>
            <w:tcW w:w="4335"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ind w:left="57" w:right="28"/>
              <w:jc w:val="both"/>
              <w:rPr>
                <w:b/>
                <w:bCs/>
                <w:lang w:eastAsia="bg-BG"/>
              </w:rPr>
            </w:pPr>
            <w:r w:rsidRPr="00D91523">
              <w:rPr>
                <w:b/>
                <w:bCs/>
                <w:lang w:eastAsia="bg-BG"/>
              </w:rPr>
              <w:t>Съответствие на продуктовите области с показателите за разход на енергия, регламентирани в националното законодателство по енергийна ефективност</w:t>
            </w:r>
          </w:p>
        </w:tc>
      </w:tr>
      <w:tr w:rsidR="00F6379E" w:rsidRPr="00D91523" w:rsidTr="007E4AF4">
        <w:trPr>
          <w:trHeight w:val="105"/>
          <w:tblCellSpacing w:w="28" w:type="dxa"/>
        </w:trPr>
        <w:tc>
          <w:tcPr>
            <w:tcW w:w="4943" w:type="pct"/>
            <w:gridSpan w:val="4"/>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both"/>
              <w:rPr>
                <w:b/>
                <w:bCs/>
                <w:lang w:eastAsia="bg-BG"/>
              </w:rPr>
            </w:pPr>
            <w:r w:rsidRPr="00D91523">
              <w:rPr>
                <w:b/>
                <w:bCs/>
                <w:lang w:eastAsia="bg-BG"/>
              </w:rPr>
              <w:t>А. Продуктови области, които са обхванати от Регламент (ЕС) № 305/2011 г.</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lang w:eastAsia="bg-BG"/>
              </w:rPr>
            </w:pPr>
            <w:r w:rsidRPr="00D91523">
              <w:rPr>
                <w:lang w:eastAsia="bg-BG"/>
              </w:rPr>
              <w:t>Код на област*</w:t>
            </w:r>
          </w:p>
        </w:tc>
        <w:tc>
          <w:tcPr>
            <w:tcW w:w="1833"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b/>
                <w:bCs/>
                <w:lang w:eastAsia="bg-BG"/>
              </w:rPr>
            </w:pPr>
            <w:r w:rsidRPr="00D91523">
              <w:rPr>
                <w:b/>
                <w:bCs/>
                <w:lang w:eastAsia="bg-BG"/>
              </w:rPr>
              <w:t>Продуктова област</w:t>
            </w:r>
          </w:p>
        </w:tc>
        <w:tc>
          <w:tcPr>
            <w:tcW w:w="2634" w:type="pct"/>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b/>
                <w:bCs/>
                <w:lang w:eastAsia="bg-BG"/>
              </w:rPr>
            </w:pPr>
            <w:r w:rsidRPr="00D91523">
              <w:rPr>
                <w:b/>
                <w:bCs/>
                <w:lang w:eastAsia="bg-BG"/>
              </w:rPr>
              <w:t>Връзка с показатели за разход на енергия от наредбата за енергийните характеристики на сградите</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Врати, прозорци, капаци, врати за промишлени и търговски сгради и за гаражи и свързаният с тях обков</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прозорците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топлопреминаване към околната среда (kW)</w:t>
            </w:r>
          </w:p>
          <w:p w:rsidR="00F6379E" w:rsidRPr="00D91523" w:rsidRDefault="00F6379E" w:rsidP="007E4AF4">
            <w:pPr>
              <w:spacing w:after="120"/>
              <w:jc w:val="both"/>
              <w:rPr>
                <w:lang w:eastAsia="bg-BG"/>
              </w:rPr>
            </w:pPr>
            <w:r w:rsidRPr="00D91523">
              <w:rPr>
                <w:lang w:eastAsia="bg-BG"/>
              </w:rPr>
              <w:t>топлинни загуби от инфилтрация на външен въздух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4</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Продукти за топлоизолация. Комбинирани изолационни комплекти/системи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външните стени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топлопреминаване към околната среда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14</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Дървесни плочи (панели) и елементи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външните стени (W/ m</w:t>
            </w:r>
            <w:r w:rsidRPr="00D91523">
              <w:rPr>
                <w:vertAlign w:val="superscript"/>
                <w:lang w:eastAsia="bg-BG"/>
              </w:rPr>
              <w:t>2</w:t>
            </w:r>
            <w:r w:rsidRPr="00D91523">
              <w:rPr>
                <w:lang w:eastAsia="bg-BG"/>
              </w:rPr>
              <w:t>K)</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lastRenderedPageBreak/>
              <w:t>17</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Зидария и свързани с нея продукти. блокове за зидария, строителни разтвори, стенни връзки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външните стени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топлопреминаване към околната среда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22</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Покривни покрития, горно осветление, покривни прозорци и спомагателни продукти, покривни комплекти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прозорците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коефициент на топлопреминаване през покрива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инфилтрация на външен въздух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25</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Строителни лепила</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топлопреминаване през външните стени (W/ m</w:t>
            </w:r>
            <w:r w:rsidRPr="00D91523">
              <w:rPr>
                <w:vertAlign w:val="superscript"/>
                <w:lang w:eastAsia="bg-BG"/>
              </w:rPr>
              <w:t>2</w:t>
            </w:r>
            <w:r w:rsidRPr="00D91523">
              <w:rPr>
                <w:lang w:eastAsia="bg-BG"/>
              </w:rPr>
              <w:t>K)</w:t>
            </w:r>
          </w:p>
          <w:p w:rsidR="00F6379E" w:rsidRPr="00D91523" w:rsidRDefault="00F6379E" w:rsidP="007E4AF4">
            <w:pPr>
              <w:spacing w:after="120"/>
              <w:jc w:val="both"/>
              <w:rPr>
                <w:lang w:eastAsia="bg-BG"/>
              </w:rPr>
            </w:pPr>
            <w:r w:rsidRPr="00D91523">
              <w:rPr>
                <w:lang w:eastAsia="bg-BG"/>
              </w:rPr>
              <w:t>топлинни загуби от топлопреминаване към околната среда (kW)</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27</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Устройства за отопление  (отоплителни тела от всякакъв тип като елементи от система)</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 коефициент на полезно действие на преноса на топлина от източника до отоплявания и/ или охлаждания обем на сградата (%);</w:t>
            </w:r>
          </w:p>
          <w:p w:rsidR="00F6379E" w:rsidRPr="00D91523" w:rsidRDefault="00F6379E" w:rsidP="007E4AF4">
            <w:pPr>
              <w:spacing w:after="120"/>
              <w:jc w:val="both"/>
              <w:rPr>
                <w:lang w:eastAsia="bg-BG"/>
              </w:rPr>
            </w:pPr>
            <w:r w:rsidRPr="00D91523">
              <w:rPr>
                <w:lang w:eastAsia="bg-BG"/>
              </w:rPr>
              <w:t>- коефициент на полезно действие на генератора на топлина и/ или студ (%);</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34</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Строителни комплекти, компоненти, предварително изготвени елементи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 m2);</w:t>
            </w:r>
          </w:p>
        </w:tc>
      </w:tr>
      <w:tr w:rsidR="00F6379E" w:rsidRPr="00D91523" w:rsidTr="007E4AF4">
        <w:trPr>
          <w:trHeight w:val="105"/>
          <w:tblCellSpacing w:w="28" w:type="dxa"/>
        </w:trPr>
        <w:tc>
          <w:tcPr>
            <w:tcW w:w="4943" w:type="pct"/>
            <w:gridSpan w:val="4"/>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both"/>
              <w:rPr>
                <w:lang w:eastAsia="bg-BG"/>
              </w:rPr>
            </w:pPr>
            <w:r w:rsidRPr="00D91523">
              <w:rPr>
                <w:b/>
                <w:bCs/>
                <w:lang w:eastAsia="bg-BG"/>
              </w:rPr>
              <w:t>Б.</w:t>
            </w:r>
            <w:r w:rsidRPr="00D91523">
              <w:rPr>
                <w:lang w:eastAsia="bg-BG"/>
              </w:rPr>
              <w:t xml:space="preserve"> </w:t>
            </w:r>
            <w:r w:rsidRPr="00D91523">
              <w:rPr>
                <w:b/>
                <w:bCs/>
                <w:color w:val="000000"/>
                <w:lang w:eastAsia="bg-BG"/>
              </w:rPr>
              <w:t>Продуктови области, които не са обхванати от Регламент (ЕС) № 305/2011 – продукти, потребяващи енергия, за които в делегирани регламенти на Европейската комисия са определени изисквания във връзка с изпълнението на Директива 2010/30/ЕС</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1</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Лампи за осветление</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общи специфични топлинни загуби/ притоци (W/ m</w:t>
            </w:r>
            <w:r w:rsidRPr="00D91523">
              <w:rPr>
                <w:vertAlign w:val="superscript"/>
                <w:lang w:eastAsia="bg-BG"/>
              </w:rPr>
              <w:t>3</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2</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Автономни климатизатори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коефициент на трансформация на генератора на топлина и/ или студ</w:t>
            </w:r>
          </w:p>
          <w:p w:rsidR="00F6379E" w:rsidRPr="00D91523" w:rsidRDefault="00F6379E" w:rsidP="007E4AF4">
            <w:pPr>
              <w:spacing w:after="120"/>
              <w:jc w:val="both"/>
              <w:rPr>
                <w:lang w:eastAsia="bg-BG"/>
              </w:rPr>
            </w:pPr>
            <w:r w:rsidRPr="00D91523">
              <w:rPr>
                <w:lang w:eastAsia="bg-BG"/>
              </w:rPr>
              <w:t>топлинна мощност на системата за отопление (kW)</w:t>
            </w:r>
          </w:p>
          <w:p w:rsidR="00F6379E" w:rsidRPr="00D91523" w:rsidRDefault="00F6379E" w:rsidP="007E4AF4">
            <w:pPr>
              <w:spacing w:after="120"/>
              <w:jc w:val="both"/>
              <w:rPr>
                <w:lang w:eastAsia="bg-BG"/>
              </w:rPr>
            </w:pPr>
            <w:r w:rsidRPr="00D91523">
              <w:rPr>
                <w:lang w:eastAsia="bg-BG"/>
              </w:rPr>
              <w:t>топлинна мощност на системата за охлаждане (kW)</w:t>
            </w:r>
          </w:p>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3</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Водогрейни котли за отопление и БГВ (вкл. изгарящи пелети и дърва)</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топлинна мощност на системата за отопление (kW);</w:t>
            </w:r>
          </w:p>
          <w:p w:rsidR="00F6379E" w:rsidRPr="00D91523" w:rsidRDefault="00F6379E" w:rsidP="007E4AF4">
            <w:pPr>
              <w:spacing w:after="120"/>
              <w:jc w:val="both"/>
              <w:rPr>
                <w:lang w:eastAsia="bg-BG"/>
              </w:rPr>
            </w:pPr>
            <w:r w:rsidRPr="00D91523">
              <w:rPr>
                <w:lang w:eastAsia="bg-BG"/>
              </w:rPr>
              <w:t xml:space="preserve">общ годишен специфичен разход на енергия </w:t>
            </w:r>
            <w:r w:rsidRPr="00D91523">
              <w:rPr>
                <w:lang w:eastAsia="bg-BG"/>
              </w:rPr>
              <w:lastRenderedPageBreak/>
              <w:t>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lastRenderedPageBreak/>
              <w:t>4</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Слънчеви колектори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топлинна мощност на системата за гореща вода (kW)</w:t>
            </w:r>
          </w:p>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5</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Абонатни станции (комплекти)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топлинна мощност на системата за отопление (kW)</w:t>
            </w:r>
          </w:p>
          <w:p w:rsidR="00F6379E" w:rsidRPr="00D91523" w:rsidRDefault="00F6379E" w:rsidP="007E4AF4">
            <w:pPr>
              <w:spacing w:after="120"/>
              <w:jc w:val="both"/>
              <w:rPr>
                <w:lang w:eastAsia="bg-BG"/>
              </w:rPr>
            </w:pPr>
            <w:r w:rsidRPr="00D91523">
              <w:rPr>
                <w:lang w:eastAsia="bg-BG"/>
              </w:rPr>
              <w:t>топлинна мощност на системата за БГВ (kW)</w:t>
            </w:r>
          </w:p>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6</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Водоохлаждащи агрегати и въздухоохладители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7</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Термопомпи (комплекти)</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 m</w:t>
            </w:r>
            <w:r w:rsidRPr="00D91523">
              <w:rPr>
                <w:vertAlign w:val="superscript"/>
                <w:lang w:eastAsia="bg-BG"/>
              </w:rPr>
              <w:t>2</w:t>
            </w:r>
          </w:p>
        </w:tc>
      </w:tr>
      <w:tr w:rsidR="00F6379E" w:rsidRPr="00D91523" w:rsidTr="007E4AF4">
        <w:trPr>
          <w:trHeight w:val="105"/>
          <w:tblCellSpacing w:w="28" w:type="dxa"/>
        </w:trPr>
        <w:tc>
          <w:tcPr>
            <w:tcW w:w="419"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9</w:t>
            </w:r>
          </w:p>
        </w:tc>
        <w:tc>
          <w:tcPr>
            <w:tcW w:w="1833"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Рекуператори на топлина</w:t>
            </w:r>
          </w:p>
        </w:tc>
        <w:tc>
          <w:tcPr>
            <w:tcW w:w="2634"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both"/>
              <w:rPr>
                <w:lang w:eastAsia="bg-BG"/>
              </w:rPr>
            </w:pPr>
            <w:r w:rsidRPr="00D91523">
              <w:rPr>
                <w:lang w:eastAsia="bg-BG"/>
              </w:rPr>
              <w:t>общ годишен специфичен разход на енергия за отопление, охлаждане, вентилация, гореща вода, осветление и уреди (kWh/m</w:t>
            </w:r>
            <w:r w:rsidRPr="00D91523">
              <w:rPr>
                <w:vertAlign w:val="superscript"/>
                <w:lang w:eastAsia="bg-BG"/>
              </w:rPr>
              <w:t>2</w:t>
            </w:r>
            <w:r w:rsidRPr="00D91523">
              <w:rPr>
                <w:lang w:eastAsia="bg-BG"/>
              </w:rPr>
              <w:t>)</w:t>
            </w:r>
          </w:p>
        </w:tc>
      </w:tr>
    </w:tbl>
    <w:p w:rsidR="00F6379E" w:rsidRPr="00D91523" w:rsidRDefault="00F6379E" w:rsidP="00F6379E">
      <w:pPr>
        <w:spacing w:after="120"/>
        <w:ind w:left="360"/>
        <w:jc w:val="both"/>
        <w:rPr>
          <w:b/>
          <w:bCs/>
          <w:lang w:eastAsia="bg-BG"/>
        </w:rPr>
      </w:pPr>
    </w:p>
    <w:p w:rsidR="00F6379E" w:rsidRPr="00D91523" w:rsidRDefault="00F6379E" w:rsidP="00F6379E">
      <w:pPr>
        <w:spacing w:after="120"/>
        <w:jc w:val="both"/>
        <w:rPr>
          <w:b/>
          <w:bCs/>
          <w:lang w:eastAsia="bg-BG"/>
        </w:rPr>
      </w:pPr>
      <w:r w:rsidRPr="00D91523">
        <w:rPr>
          <w:b/>
          <w:bCs/>
          <w:lang w:eastAsia="bg-BG"/>
        </w:rPr>
        <w:t>Продуктови области, обхванати от Регламент (ЕС) № 305/2011 г.</w:t>
      </w:r>
    </w:p>
    <w:tbl>
      <w:tblPr>
        <w:tblpPr w:leftFromText="141" w:rightFromText="141" w:vertAnchor="text" w:horzAnchor="margin" w:tblpY="268"/>
        <w:tblW w:w="5236"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10"/>
        <w:gridCol w:w="829"/>
        <w:gridCol w:w="1242"/>
        <w:gridCol w:w="2034"/>
        <w:gridCol w:w="5023"/>
      </w:tblGrid>
      <w:tr w:rsidR="00F6379E" w:rsidRPr="00D91523" w:rsidTr="007E4AF4">
        <w:trPr>
          <w:trHeight w:val="547"/>
          <w:tblCellSpacing w:w="28" w:type="dxa"/>
        </w:trPr>
        <w:tc>
          <w:tcPr>
            <w:tcW w:w="763" w:type="pct"/>
            <w:gridSpan w:val="2"/>
            <w:tcBorders>
              <w:top w:val="single" w:sz="4" w:space="0" w:color="auto"/>
              <w:left w:val="single" w:sz="4" w:space="0" w:color="auto"/>
              <w:bottom w:val="single" w:sz="4" w:space="0" w:color="auto"/>
              <w:right w:val="single" w:sz="4" w:space="0" w:color="auto"/>
            </w:tcBorders>
            <w:shd w:val="clear" w:color="auto" w:fill="92D050"/>
            <w:vAlign w:val="center"/>
          </w:tcPr>
          <w:p w:rsidR="00F6379E" w:rsidRPr="00D91523" w:rsidRDefault="00F6379E" w:rsidP="007E4AF4">
            <w:pPr>
              <w:spacing w:after="120"/>
              <w:jc w:val="center"/>
              <w:rPr>
                <w:b/>
                <w:bCs/>
                <w:lang w:eastAsia="bg-BG"/>
              </w:rPr>
            </w:pPr>
            <w:r w:rsidRPr="00D91523">
              <w:rPr>
                <w:b/>
                <w:bCs/>
                <w:lang w:eastAsia="bg-BG"/>
              </w:rPr>
              <w:t>Таблица 2</w:t>
            </w:r>
          </w:p>
        </w:tc>
        <w:tc>
          <w:tcPr>
            <w:tcW w:w="4153" w:type="pct"/>
            <w:gridSpan w:val="3"/>
            <w:tcBorders>
              <w:top w:val="single" w:sz="4" w:space="0" w:color="auto"/>
              <w:left w:val="single" w:sz="4" w:space="0" w:color="auto"/>
              <w:bottom w:val="single" w:sz="4" w:space="0" w:color="auto"/>
              <w:right w:val="single" w:sz="4" w:space="0" w:color="auto"/>
            </w:tcBorders>
            <w:shd w:val="clear" w:color="auto" w:fill="92D050"/>
          </w:tcPr>
          <w:p w:rsidR="00F6379E" w:rsidRPr="00D91523" w:rsidRDefault="00F6379E" w:rsidP="007E4AF4">
            <w:pPr>
              <w:spacing w:after="120"/>
              <w:ind w:left="57" w:right="28"/>
              <w:jc w:val="center"/>
              <w:rPr>
                <w:b/>
                <w:bCs/>
                <w:lang w:eastAsia="bg-BG"/>
              </w:rPr>
            </w:pPr>
            <w:r w:rsidRPr="00D91523">
              <w:rPr>
                <w:b/>
                <w:bCs/>
                <w:lang w:eastAsia="bg-BG"/>
              </w:rPr>
              <w:t>Технически спецификации в конкретната продуктова област</w:t>
            </w:r>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N</w:t>
            </w:r>
            <w:r w:rsidRPr="00D91523">
              <w:rPr>
                <w:vertAlign w:val="superscript"/>
                <w:lang w:eastAsia="bg-BG"/>
              </w:rPr>
              <w:t>o</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Продуктова област</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spacing w:after="120"/>
              <w:jc w:val="center"/>
              <w:rPr>
                <w:lang w:eastAsia="bg-BG"/>
              </w:rPr>
            </w:pPr>
            <w:r w:rsidRPr="00D91523">
              <w:rPr>
                <w:lang w:eastAsia="bg-BG"/>
              </w:rPr>
              <w:t>Продукти</w:t>
            </w:r>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Стандарти в конкретната тематична област</w:t>
            </w:r>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1</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Врати, прозорци, капаци, врати за промишлени и търговски сгради и за гаражи и свързаният с тях обков</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keepNext/>
              <w:tabs>
                <w:tab w:val="left" w:pos="2988"/>
              </w:tabs>
              <w:spacing w:after="120"/>
              <w:ind w:right="-8"/>
              <w:jc w:val="center"/>
              <w:outlineLvl w:val="3"/>
              <w:rPr>
                <w:lang w:eastAsia="bg-BG"/>
              </w:rPr>
            </w:pPr>
          </w:p>
          <w:p w:rsidR="00F6379E" w:rsidRPr="00D91523" w:rsidRDefault="00F6379E" w:rsidP="007E4AF4">
            <w:pPr>
              <w:keepNext/>
              <w:tabs>
                <w:tab w:val="left" w:pos="2988"/>
              </w:tabs>
              <w:spacing w:after="120"/>
              <w:ind w:right="-8"/>
              <w:jc w:val="center"/>
              <w:outlineLvl w:val="3"/>
              <w:rPr>
                <w:lang w:eastAsia="bg-BG"/>
              </w:rPr>
            </w:pPr>
          </w:p>
          <w:p w:rsidR="00F6379E" w:rsidRPr="00D91523" w:rsidRDefault="00F6379E" w:rsidP="007E4AF4">
            <w:pPr>
              <w:keepNext/>
              <w:tabs>
                <w:tab w:val="left" w:pos="2988"/>
              </w:tabs>
              <w:spacing w:after="120"/>
              <w:ind w:right="-8"/>
              <w:jc w:val="center"/>
              <w:outlineLvl w:val="3"/>
              <w:rPr>
                <w:lang w:eastAsia="bg-BG"/>
              </w:rPr>
            </w:pPr>
          </w:p>
          <w:p w:rsidR="00F6379E" w:rsidRPr="00D91523" w:rsidRDefault="00F6379E" w:rsidP="007E4AF4">
            <w:pPr>
              <w:keepNext/>
              <w:tabs>
                <w:tab w:val="left" w:pos="2988"/>
              </w:tabs>
              <w:spacing w:after="120"/>
              <w:ind w:right="-8"/>
              <w:jc w:val="center"/>
              <w:outlineLvl w:val="3"/>
              <w:rPr>
                <w:lang w:eastAsia="bg-BG"/>
              </w:rPr>
            </w:pPr>
            <w:bookmarkStart w:id="7" w:name="_Toc409108753"/>
            <w:bookmarkStart w:id="8" w:name="_Toc409109030"/>
            <w:r w:rsidRPr="00D91523">
              <w:rPr>
                <w:lang w:eastAsia="bg-BG"/>
              </w:rPr>
              <w:t>Сглобяеми</w:t>
            </w:r>
            <w:bookmarkEnd w:id="7"/>
            <w:bookmarkEnd w:id="8"/>
          </w:p>
          <w:p w:rsidR="00F6379E" w:rsidRPr="00D91523" w:rsidRDefault="00F6379E" w:rsidP="007E4AF4">
            <w:pPr>
              <w:keepNext/>
              <w:tabs>
                <w:tab w:val="left" w:pos="2988"/>
              </w:tabs>
              <w:spacing w:after="120"/>
              <w:ind w:right="-8"/>
              <w:jc w:val="center"/>
              <w:outlineLvl w:val="3"/>
              <w:rPr>
                <w:lang w:eastAsia="bg-BG"/>
              </w:rPr>
            </w:pPr>
            <w:bookmarkStart w:id="9" w:name="_Toc409108754"/>
            <w:bookmarkStart w:id="10" w:name="_Toc409109031"/>
            <w:r w:rsidRPr="00D91523">
              <w:rPr>
                <w:lang w:eastAsia="bg-BG"/>
              </w:rPr>
              <w:t>готови за</w:t>
            </w:r>
            <w:bookmarkEnd w:id="9"/>
            <w:bookmarkEnd w:id="10"/>
          </w:p>
          <w:p w:rsidR="00F6379E" w:rsidRPr="00D91523" w:rsidRDefault="00F6379E" w:rsidP="007E4AF4">
            <w:pPr>
              <w:keepNext/>
              <w:tabs>
                <w:tab w:val="left" w:pos="2988"/>
              </w:tabs>
              <w:spacing w:after="120"/>
              <w:ind w:right="-8"/>
              <w:jc w:val="center"/>
              <w:outlineLvl w:val="3"/>
              <w:rPr>
                <w:lang w:eastAsia="bg-BG"/>
              </w:rPr>
            </w:pPr>
            <w:bookmarkStart w:id="11" w:name="_Toc409108755"/>
            <w:bookmarkStart w:id="12" w:name="_Toc409109032"/>
            <w:r w:rsidRPr="00D91523">
              <w:rPr>
                <w:lang w:eastAsia="bg-BG"/>
              </w:rPr>
              <w:t>монтаж</w:t>
            </w:r>
            <w:bookmarkEnd w:id="11"/>
            <w:bookmarkEnd w:id="12"/>
          </w:p>
          <w:p w:rsidR="00F6379E" w:rsidRPr="00D91523" w:rsidRDefault="00F6379E" w:rsidP="007E4AF4">
            <w:pPr>
              <w:keepNext/>
              <w:tabs>
                <w:tab w:val="left" w:pos="2988"/>
              </w:tabs>
              <w:spacing w:after="120"/>
              <w:ind w:right="-8"/>
              <w:jc w:val="center"/>
              <w:outlineLvl w:val="3"/>
              <w:rPr>
                <w:lang w:eastAsia="bg-BG"/>
              </w:rPr>
            </w:pPr>
            <w:bookmarkStart w:id="13" w:name="_Toc409108756"/>
            <w:bookmarkStart w:id="14" w:name="_Toc409109033"/>
            <w:r w:rsidRPr="00D91523">
              <w:rPr>
                <w:lang w:eastAsia="bg-BG"/>
              </w:rPr>
              <w:t>елементи</w:t>
            </w:r>
            <w:bookmarkEnd w:id="13"/>
            <w:bookmarkEnd w:id="14"/>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keepNext/>
              <w:spacing w:after="120"/>
              <w:ind w:right="33"/>
              <w:jc w:val="both"/>
              <w:outlineLvl w:val="3"/>
              <w:rPr>
                <w:lang w:eastAsia="bg-BG"/>
              </w:rPr>
            </w:pPr>
            <w:bookmarkStart w:id="15" w:name="_Toc409108757"/>
            <w:bookmarkStart w:id="16" w:name="_Toc409109034"/>
            <w:r w:rsidRPr="00D91523">
              <w:rPr>
                <w:lang w:eastAsia="bg-BG"/>
              </w:rPr>
              <w:t>БДС EN 13241-1:2003+A1 - Врати за промишлени и търговски сгради и за гаражи</w:t>
            </w:r>
            <w:bookmarkEnd w:id="15"/>
            <w:bookmarkEnd w:id="16"/>
          </w:p>
          <w:p w:rsidR="00F6379E" w:rsidRPr="00D91523" w:rsidRDefault="00F6379E" w:rsidP="007E4AF4">
            <w:pPr>
              <w:spacing w:after="120"/>
              <w:ind w:left="-23"/>
              <w:jc w:val="both"/>
              <w:rPr>
                <w:lang w:eastAsia="bg-BG"/>
              </w:rPr>
            </w:pPr>
            <w:r w:rsidRPr="00D91523">
              <w:rPr>
                <w:lang w:eastAsia="bg-BG"/>
              </w:rPr>
              <w:t xml:space="preserve">стандарт за продукт </w:t>
            </w:r>
          </w:p>
          <w:p w:rsidR="00F6379E" w:rsidRPr="00D91523" w:rsidRDefault="00F6379E" w:rsidP="007E4AF4">
            <w:pPr>
              <w:keepNext/>
              <w:spacing w:after="120"/>
              <w:ind w:right="33"/>
              <w:jc w:val="both"/>
              <w:outlineLvl w:val="3"/>
              <w:rPr>
                <w:lang w:eastAsia="bg-BG"/>
              </w:rPr>
            </w:pPr>
            <w:bookmarkStart w:id="17" w:name="_Toc409108758"/>
            <w:bookmarkStart w:id="18" w:name="_Toc409109035"/>
            <w:r w:rsidRPr="00D91523">
              <w:rPr>
                <w:lang w:eastAsia="bg-BG"/>
              </w:rPr>
              <w:t>БДС EN 14351-1/NА - Врати и прозорци</w:t>
            </w:r>
            <w:bookmarkEnd w:id="17"/>
            <w:bookmarkEnd w:id="18"/>
            <w:r w:rsidRPr="00D91523">
              <w:rPr>
                <w:lang w:eastAsia="bg-BG"/>
              </w:rPr>
              <w:t xml:space="preserve"> </w:t>
            </w:r>
          </w:p>
          <w:p w:rsidR="00F6379E" w:rsidRPr="00D91523" w:rsidRDefault="00F6379E" w:rsidP="007E4AF4">
            <w:pPr>
              <w:autoSpaceDE w:val="0"/>
              <w:autoSpaceDN w:val="0"/>
              <w:adjustRightInd w:val="0"/>
              <w:spacing w:after="120"/>
              <w:jc w:val="both"/>
              <w:rPr>
                <w:lang w:eastAsia="bg-BG"/>
              </w:rPr>
            </w:pPr>
            <w:r w:rsidRPr="00D91523">
              <w:rPr>
                <w:lang w:eastAsia="bg-BG"/>
              </w:rPr>
              <w:t xml:space="preserve">стандарт за продукт, технически характеристики </w:t>
            </w:r>
          </w:p>
          <w:p w:rsidR="00F6379E" w:rsidRPr="00D91523" w:rsidRDefault="00F6379E" w:rsidP="007E4AF4">
            <w:pPr>
              <w:autoSpaceDE w:val="0"/>
              <w:autoSpaceDN w:val="0"/>
              <w:adjustRightInd w:val="0"/>
              <w:spacing w:after="120"/>
              <w:jc w:val="both"/>
              <w:rPr>
                <w:lang w:eastAsia="bg-BG"/>
              </w:rPr>
            </w:pPr>
            <w:r w:rsidRPr="00D91523">
              <w:rPr>
                <w:lang w:eastAsia="bg-BG"/>
              </w:rPr>
              <w:t>Част 1: Прозорци и външни врати без характеристики за устойчивост на огън и/или пропускане на дим</w:t>
            </w:r>
          </w:p>
          <w:p w:rsidR="00F6379E" w:rsidRPr="00D91523" w:rsidRDefault="00F6379E" w:rsidP="007E4AF4">
            <w:pPr>
              <w:keepNext/>
              <w:spacing w:after="120"/>
              <w:ind w:right="33"/>
              <w:jc w:val="both"/>
              <w:outlineLvl w:val="3"/>
              <w:rPr>
                <w:lang w:eastAsia="bg-BG"/>
              </w:rPr>
            </w:pPr>
            <w:bookmarkStart w:id="19" w:name="_Toc409108759"/>
            <w:bookmarkStart w:id="20" w:name="_Toc409109036"/>
            <w:r w:rsidRPr="00D91523">
              <w:rPr>
                <w:lang w:eastAsia="bg-BG"/>
              </w:rPr>
              <w:t>БДС</w:t>
            </w:r>
            <w:r w:rsidRPr="00D91523">
              <w:rPr>
                <w:b/>
                <w:bCs/>
                <w:lang w:eastAsia="bg-BG"/>
              </w:rPr>
              <w:t xml:space="preserve"> </w:t>
            </w:r>
            <w:r w:rsidRPr="00D91523">
              <w:rPr>
                <w:lang w:eastAsia="bg-BG"/>
              </w:rPr>
              <w:t>ISO 18292 - Енергийни характеристики на остъклени системи за жилищни сгради</w:t>
            </w:r>
            <w:bookmarkEnd w:id="19"/>
            <w:bookmarkEnd w:id="20"/>
            <w:r w:rsidRPr="00D91523">
              <w:rPr>
                <w:lang w:eastAsia="bg-BG"/>
              </w:rPr>
              <w:t xml:space="preserve"> </w:t>
            </w:r>
          </w:p>
          <w:p w:rsidR="00F6379E" w:rsidRPr="00D91523" w:rsidRDefault="00F6379E" w:rsidP="007E4AF4">
            <w:pPr>
              <w:keepNext/>
              <w:spacing w:after="120"/>
              <w:ind w:right="33"/>
              <w:jc w:val="both"/>
              <w:outlineLvl w:val="3"/>
              <w:rPr>
                <w:lang w:eastAsia="bg-BG"/>
              </w:rPr>
            </w:pPr>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lastRenderedPageBreak/>
              <w:t>2</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Продукти за топлоизолация. Комбинирани изолационни комплекти/системи</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p>
          <w:p w:rsidR="00F6379E" w:rsidRPr="00D91523" w:rsidRDefault="00F6379E" w:rsidP="007E4AF4">
            <w:pPr>
              <w:spacing w:after="120"/>
              <w:ind w:right="33"/>
              <w:jc w:val="center"/>
              <w:rPr>
                <w:lang w:eastAsia="bg-BG"/>
              </w:rPr>
            </w:pPr>
            <w:r w:rsidRPr="00D91523">
              <w:rPr>
                <w:lang w:eastAsia="bg-BG"/>
              </w:rPr>
              <w:t>Полистирени</w:t>
            </w:r>
          </w:p>
          <w:p w:rsidR="00F6379E" w:rsidRPr="00D91523" w:rsidRDefault="00F6379E" w:rsidP="007E4AF4">
            <w:pPr>
              <w:spacing w:after="120"/>
              <w:ind w:right="33"/>
              <w:jc w:val="center"/>
              <w:rPr>
                <w:lang w:eastAsia="bg-BG"/>
              </w:rPr>
            </w:pPr>
            <w:r w:rsidRPr="00D91523">
              <w:rPr>
                <w:lang w:eastAsia="bg-BG"/>
              </w:rPr>
              <w:t>Вати</w:t>
            </w:r>
          </w:p>
          <w:p w:rsidR="00F6379E" w:rsidRPr="00D91523" w:rsidRDefault="00F6379E" w:rsidP="007E4AF4">
            <w:pPr>
              <w:spacing w:after="120"/>
              <w:ind w:right="33"/>
              <w:jc w:val="center"/>
              <w:rPr>
                <w:lang w:eastAsia="bg-BG"/>
              </w:rPr>
            </w:pPr>
            <w:r w:rsidRPr="00D91523">
              <w:rPr>
                <w:lang w:eastAsia="bg-BG"/>
              </w:rPr>
              <w:t xml:space="preserve">Дървесни </w:t>
            </w:r>
          </w:p>
          <w:p w:rsidR="00F6379E" w:rsidRPr="00D91523" w:rsidRDefault="00F6379E" w:rsidP="007E4AF4">
            <w:pPr>
              <w:spacing w:after="120"/>
              <w:ind w:right="33"/>
              <w:jc w:val="center"/>
              <w:rPr>
                <w:lang w:eastAsia="bg-BG"/>
              </w:rPr>
            </w:pPr>
            <w:r w:rsidRPr="00D91523">
              <w:rPr>
                <w:lang w:eastAsia="bg-BG"/>
              </w:rPr>
              <w:t>Влакна</w:t>
            </w:r>
          </w:p>
          <w:p w:rsidR="00F6379E" w:rsidRPr="00D91523" w:rsidRDefault="00F6379E" w:rsidP="007E4AF4">
            <w:pPr>
              <w:spacing w:after="120"/>
              <w:ind w:right="33"/>
              <w:jc w:val="center"/>
              <w:rPr>
                <w:lang w:eastAsia="bg-BG"/>
              </w:rPr>
            </w:pPr>
            <w:r w:rsidRPr="00D91523">
              <w:rPr>
                <w:lang w:eastAsia="bg-BG"/>
              </w:rPr>
              <w:t>Минерални</w:t>
            </w:r>
          </w:p>
          <w:p w:rsidR="00F6379E" w:rsidRPr="00D91523" w:rsidRDefault="00F6379E" w:rsidP="007E4AF4">
            <w:pPr>
              <w:spacing w:after="120"/>
              <w:ind w:right="33"/>
              <w:jc w:val="center"/>
              <w:rPr>
                <w:lang w:eastAsia="bg-BG"/>
              </w:rPr>
            </w:pPr>
            <w:r w:rsidRPr="00D91523">
              <w:rPr>
                <w:lang w:eastAsia="bg-BG"/>
              </w:rPr>
              <w:t>топлоизолационни плочи</w:t>
            </w:r>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ind w:right="33"/>
              <w:jc w:val="both"/>
              <w:rPr>
                <w:lang w:eastAsia="bg-BG"/>
              </w:rPr>
            </w:pPr>
            <w:r w:rsidRPr="00D91523">
              <w:rPr>
                <w:lang w:eastAsia="bg-BG"/>
              </w:rPr>
              <w:t>БДС EN 13163 - Топлоизолационни продукти за сгради продукти от експандиран полистирен (EPS), произведени в заводски условия</w:t>
            </w:r>
          </w:p>
          <w:p w:rsidR="00F6379E" w:rsidRPr="00D91523" w:rsidRDefault="00F6379E" w:rsidP="007E4AF4">
            <w:pPr>
              <w:spacing w:after="120"/>
              <w:jc w:val="both"/>
              <w:rPr>
                <w:lang w:eastAsia="bg-BG"/>
              </w:rPr>
            </w:pPr>
            <w:r w:rsidRPr="00D91523">
              <w:rPr>
                <w:lang w:eastAsia="bg-BG"/>
              </w:rPr>
              <w:t xml:space="preserve">БДС EN 13164 - Топлоизолационни продукти за сгради </w:t>
            </w:r>
            <w:r w:rsidRPr="00D91523">
              <w:rPr>
                <w:noProof/>
                <w:lang w:eastAsia="bg-BG"/>
              </w:rPr>
              <w:t xml:space="preserve">продукти от екструдиран полистирен (XPS), произведени в </w:t>
            </w:r>
            <w:r w:rsidRPr="00D91523">
              <w:rPr>
                <w:lang w:eastAsia="bg-BG"/>
              </w:rPr>
              <w:t>заводски условия</w:t>
            </w:r>
          </w:p>
          <w:p w:rsidR="00F6379E" w:rsidRPr="00D91523" w:rsidRDefault="00F6379E" w:rsidP="007E4AF4">
            <w:pPr>
              <w:spacing w:after="120"/>
              <w:jc w:val="both"/>
              <w:rPr>
                <w:lang w:eastAsia="bg-BG"/>
              </w:rPr>
            </w:pPr>
            <w:r w:rsidRPr="00D91523">
              <w:rPr>
                <w:lang w:eastAsia="bg-BG"/>
              </w:rPr>
              <w:t>БДС EN  13166 - Топлоизолационни продукти за сгради продукти от твърд пенофенопласт (PF), произведени в заводски условия</w:t>
            </w:r>
          </w:p>
          <w:p w:rsidR="00F6379E" w:rsidRPr="00D91523" w:rsidRDefault="00F6379E" w:rsidP="007E4AF4">
            <w:pPr>
              <w:keepNext/>
              <w:spacing w:after="120"/>
              <w:ind w:right="33"/>
              <w:jc w:val="both"/>
              <w:outlineLvl w:val="3"/>
              <w:rPr>
                <w:lang w:eastAsia="bg-BG"/>
              </w:rPr>
            </w:pPr>
            <w:bookmarkStart w:id="21" w:name="_Toc409108760"/>
            <w:bookmarkStart w:id="22" w:name="_Toc409109037"/>
            <w:r w:rsidRPr="00D91523">
              <w:rPr>
                <w:lang w:eastAsia="bg-BG"/>
              </w:rPr>
              <w:t>БДС EN 13167 - Топлоизолационни продукти за сгради продукти от пеностъкло (cg), произведени в заводски условия</w:t>
            </w:r>
            <w:bookmarkEnd w:id="21"/>
            <w:bookmarkEnd w:id="22"/>
          </w:p>
          <w:p w:rsidR="00F6379E" w:rsidRPr="00D91523" w:rsidRDefault="00F6379E" w:rsidP="007E4AF4">
            <w:pPr>
              <w:keepNext/>
              <w:spacing w:after="120"/>
              <w:ind w:right="33"/>
              <w:jc w:val="both"/>
              <w:outlineLvl w:val="3"/>
              <w:rPr>
                <w:lang w:eastAsia="bg-BG"/>
              </w:rPr>
            </w:pPr>
            <w:bookmarkStart w:id="23" w:name="_Toc409108761"/>
            <w:bookmarkStart w:id="24" w:name="_Toc409109038"/>
            <w:r w:rsidRPr="00D91523">
              <w:rPr>
                <w:lang w:eastAsia="bg-BG"/>
              </w:rPr>
              <w:t>БДС EN 13168 – Топлоизолационни продукти на сгради Продукти от дървесна вата (WW) произведени в заводски условия</w:t>
            </w:r>
            <w:bookmarkEnd w:id="23"/>
            <w:bookmarkEnd w:id="24"/>
          </w:p>
          <w:p w:rsidR="00F6379E" w:rsidRPr="00D91523" w:rsidRDefault="00F6379E" w:rsidP="007E4AF4">
            <w:pPr>
              <w:keepNext/>
              <w:spacing w:after="120"/>
              <w:ind w:right="33"/>
              <w:jc w:val="both"/>
              <w:outlineLvl w:val="3"/>
              <w:rPr>
                <w:lang w:eastAsia="bg-BG"/>
              </w:rPr>
            </w:pPr>
            <w:bookmarkStart w:id="25" w:name="_Toc409108762"/>
            <w:bookmarkStart w:id="26" w:name="_Toc409109039"/>
            <w:r w:rsidRPr="00D91523">
              <w:rPr>
                <w:lang w:eastAsia="bg-BG"/>
              </w:rPr>
              <w:t>БДС EN 13169 -Топлоизолационни продукти за сгради продукти от експандиран перлит (EPB), произведени в заводски условия</w:t>
            </w:r>
            <w:bookmarkEnd w:id="25"/>
            <w:bookmarkEnd w:id="26"/>
          </w:p>
          <w:p w:rsidR="00F6379E" w:rsidRPr="00D91523" w:rsidRDefault="00F6379E" w:rsidP="007E4AF4">
            <w:pPr>
              <w:keepNext/>
              <w:spacing w:after="120"/>
              <w:ind w:right="33"/>
              <w:jc w:val="both"/>
              <w:outlineLvl w:val="3"/>
              <w:rPr>
                <w:lang w:eastAsia="bg-BG"/>
              </w:rPr>
            </w:pPr>
            <w:bookmarkStart w:id="27" w:name="_Toc409108763"/>
            <w:bookmarkStart w:id="28" w:name="_Toc409109040"/>
            <w:r w:rsidRPr="00D91523">
              <w:rPr>
                <w:lang w:eastAsia="bg-BG"/>
              </w:rPr>
              <w:t>БДС</w:t>
            </w:r>
            <w:r w:rsidRPr="00D91523">
              <w:rPr>
                <w:b/>
                <w:bCs/>
                <w:lang w:eastAsia="bg-BG"/>
              </w:rPr>
              <w:t xml:space="preserve"> </w:t>
            </w:r>
            <w:r w:rsidRPr="00D91523">
              <w:rPr>
                <w:lang w:eastAsia="bg-BG"/>
              </w:rPr>
              <w:t>EN 13170 - Топлоизолационни продукти за сгради продукти от експандиран корк (ICB), произведени в заводски условия</w:t>
            </w:r>
            <w:bookmarkEnd w:id="27"/>
            <w:bookmarkEnd w:id="28"/>
          </w:p>
          <w:p w:rsidR="00F6379E" w:rsidRPr="00D91523" w:rsidRDefault="00F6379E" w:rsidP="007E4AF4">
            <w:pPr>
              <w:keepNext/>
              <w:spacing w:after="120"/>
              <w:ind w:right="33"/>
              <w:jc w:val="both"/>
              <w:outlineLvl w:val="3"/>
              <w:rPr>
                <w:b/>
                <w:bCs/>
                <w:lang w:eastAsia="bg-BG"/>
              </w:rPr>
            </w:pPr>
            <w:bookmarkStart w:id="29" w:name="_Toc409108764"/>
            <w:bookmarkStart w:id="30" w:name="_Toc409109041"/>
            <w:r w:rsidRPr="00D91523">
              <w:rPr>
                <w:lang w:eastAsia="bg-BG"/>
              </w:rPr>
              <w:t>БДС</w:t>
            </w:r>
            <w:r w:rsidRPr="00D91523">
              <w:rPr>
                <w:b/>
                <w:bCs/>
                <w:lang w:eastAsia="bg-BG"/>
              </w:rPr>
              <w:t xml:space="preserve"> </w:t>
            </w:r>
            <w:r w:rsidRPr="00D91523">
              <w:rPr>
                <w:lang w:eastAsia="bg-BG"/>
              </w:rPr>
              <w:t>EN 13171 - Топлоизолационни продукти за сгради продукти от дървесни влакна (WF), произведени в заводски условия</w:t>
            </w:r>
            <w:bookmarkEnd w:id="29"/>
            <w:bookmarkEnd w:id="30"/>
          </w:p>
          <w:p w:rsidR="00F6379E" w:rsidRPr="00D91523" w:rsidRDefault="00F6379E" w:rsidP="007E4AF4">
            <w:pPr>
              <w:keepNext/>
              <w:spacing w:after="120"/>
              <w:ind w:right="33"/>
              <w:jc w:val="both"/>
              <w:outlineLvl w:val="3"/>
              <w:rPr>
                <w:b/>
                <w:bCs/>
                <w:lang w:eastAsia="bg-BG"/>
              </w:rPr>
            </w:pPr>
            <w:bookmarkStart w:id="31" w:name="_Toc409108765"/>
            <w:bookmarkStart w:id="32" w:name="_Toc409109042"/>
            <w:r w:rsidRPr="00D91523">
              <w:rPr>
                <w:lang w:eastAsia="bg-BG"/>
              </w:rPr>
              <w:t>БДС</w:t>
            </w:r>
            <w:r w:rsidRPr="00D91523">
              <w:rPr>
                <w:b/>
                <w:bCs/>
                <w:lang w:eastAsia="bg-BG"/>
              </w:rPr>
              <w:t xml:space="preserve"> </w:t>
            </w:r>
            <w:r w:rsidRPr="00D91523">
              <w:rPr>
                <w:lang w:eastAsia="bg-BG"/>
              </w:rPr>
              <w:t>EN 13162 - Топлоизолационни продукти за сгради. продукти от минерална вата (MW), произведени в заводски условия.</w:t>
            </w:r>
            <w:bookmarkEnd w:id="31"/>
            <w:bookmarkEnd w:id="32"/>
            <w:r w:rsidRPr="00D91523">
              <w:rPr>
                <w:b/>
                <w:bCs/>
                <w:lang w:eastAsia="bg-BG"/>
              </w:rPr>
              <w:t xml:space="preserve"> </w:t>
            </w:r>
          </w:p>
          <w:p w:rsidR="00F6379E" w:rsidRPr="00D91523" w:rsidRDefault="00F6379E" w:rsidP="007E4AF4">
            <w:pPr>
              <w:keepNext/>
              <w:spacing w:after="120"/>
              <w:ind w:right="33"/>
              <w:jc w:val="both"/>
              <w:outlineLvl w:val="3"/>
              <w:rPr>
                <w:lang w:eastAsia="bg-BG"/>
              </w:rPr>
            </w:pPr>
            <w:bookmarkStart w:id="33" w:name="_Toc409108766"/>
            <w:bookmarkStart w:id="34" w:name="_Toc409109043"/>
            <w:r w:rsidRPr="00D91523">
              <w:rPr>
                <w:lang w:eastAsia="bg-BG"/>
              </w:rPr>
              <w:t>БДС EN ISO 13788 -Хигротермални характеристики на строителни компоненти и строителни елементи. Температура на вътрешната повърхност за предотвратяване на критична влажност на повърхността и конденз в пукнатини. Изчислителни методи (ISO/DIS 13788-2011)</w:t>
            </w:r>
            <w:bookmarkEnd w:id="33"/>
            <w:bookmarkEnd w:id="34"/>
          </w:p>
          <w:p w:rsidR="00F6379E" w:rsidRPr="00D91523" w:rsidRDefault="00F6379E" w:rsidP="007E4AF4">
            <w:pPr>
              <w:keepNext/>
              <w:spacing w:after="120"/>
              <w:ind w:right="33"/>
              <w:jc w:val="both"/>
              <w:outlineLvl w:val="3"/>
              <w:rPr>
                <w:lang w:eastAsia="bg-BG"/>
              </w:rPr>
            </w:pPr>
            <w:bookmarkStart w:id="35" w:name="_Toc409108767"/>
            <w:bookmarkStart w:id="36" w:name="_Toc409109044"/>
            <w:r w:rsidRPr="00D91523">
              <w:rPr>
                <w:lang w:eastAsia="bg-BG"/>
              </w:rPr>
              <w:t>БДС EN ISO 14683 – Топлинни мостове в строителните конструкции. Коефициент на линейно топлопреминаване. Опростени методи и и ориентировъчни изчислителни стойности</w:t>
            </w:r>
          </w:p>
          <w:p w:rsidR="00F6379E" w:rsidRPr="00D91523" w:rsidRDefault="00F6379E" w:rsidP="007E4AF4">
            <w:pPr>
              <w:keepNext/>
              <w:spacing w:after="120"/>
              <w:ind w:right="33"/>
              <w:jc w:val="both"/>
              <w:outlineLvl w:val="3"/>
              <w:rPr>
                <w:lang w:eastAsia="bg-BG"/>
              </w:rPr>
            </w:pPr>
            <w:r w:rsidRPr="00D91523">
              <w:rPr>
                <w:lang w:eastAsia="bg-BG"/>
              </w:rPr>
              <w:t>ЕТО 05-093 Минерални топлоизолационни плочи</w:t>
            </w:r>
            <w:bookmarkEnd w:id="35"/>
            <w:bookmarkEnd w:id="36"/>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3</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Зидария и свързани с нея продукти. блокове </w:t>
            </w:r>
            <w:r w:rsidRPr="00D91523">
              <w:rPr>
                <w:lang w:eastAsia="bg-BG"/>
              </w:rPr>
              <w:lastRenderedPageBreak/>
              <w:t>за зидария, строителни разтвори, стенни връзки</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p>
          <w:p w:rsidR="00F6379E" w:rsidRPr="00D91523" w:rsidRDefault="00F6379E" w:rsidP="007E4AF4">
            <w:pPr>
              <w:spacing w:after="120"/>
              <w:jc w:val="center"/>
              <w:rPr>
                <w:lang w:eastAsia="bg-BG"/>
              </w:rPr>
            </w:pPr>
            <w:r w:rsidRPr="00D91523">
              <w:rPr>
                <w:lang w:eastAsia="bg-BG"/>
              </w:rPr>
              <w:t>Тухли</w:t>
            </w:r>
          </w:p>
          <w:p w:rsidR="00F6379E" w:rsidRPr="00D91523" w:rsidRDefault="00F6379E" w:rsidP="007E4AF4">
            <w:pPr>
              <w:spacing w:after="120"/>
              <w:jc w:val="center"/>
              <w:rPr>
                <w:lang w:eastAsia="bg-BG"/>
              </w:rPr>
            </w:pPr>
            <w:r w:rsidRPr="00D91523">
              <w:rPr>
                <w:lang w:eastAsia="bg-BG"/>
              </w:rPr>
              <w:t>Камък</w:t>
            </w:r>
          </w:p>
          <w:p w:rsidR="00F6379E" w:rsidRPr="00D91523" w:rsidRDefault="00F6379E" w:rsidP="007E4AF4">
            <w:pPr>
              <w:spacing w:after="120"/>
              <w:jc w:val="center"/>
              <w:rPr>
                <w:lang w:eastAsia="bg-BG"/>
              </w:rPr>
            </w:pPr>
            <w:r w:rsidRPr="00D91523">
              <w:rPr>
                <w:lang w:eastAsia="bg-BG"/>
              </w:rPr>
              <w:t>Газобетон</w:t>
            </w:r>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autoSpaceDE w:val="0"/>
              <w:autoSpaceDN w:val="0"/>
              <w:adjustRightInd w:val="0"/>
              <w:spacing w:after="120"/>
              <w:rPr>
                <w:lang w:eastAsia="bg-BG"/>
              </w:rPr>
            </w:pPr>
            <w:r w:rsidRPr="00D91523">
              <w:rPr>
                <w:lang w:eastAsia="bg-BG"/>
              </w:rPr>
              <w:lastRenderedPageBreak/>
              <w:t>БДС EN 771-1 +А1 – Изисквания за блокове за зидария</w:t>
            </w:r>
          </w:p>
          <w:p w:rsidR="00F6379E" w:rsidRPr="00D91523" w:rsidRDefault="00F6379E" w:rsidP="007E4AF4">
            <w:pPr>
              <w:autoSpaceDE w:val="0"/>
              <w:autoSpaceDN w:val="0"/>
              <w:adjustRightInd w:val="0"/>
              <w:spacing w:after="120"/>
              <w:jc w:val="both"/>
              <w:rPr>
                <w:lang w:eastAsia="bg-BG"/>
              </w:rPr>
            </w:pPr>
            <w:r w:rsidRPr="00D91523">
              <w:rPr>
                <w:lang w:eastAsia="bg-BG"/>
              </w:rPr>
              <w:lastRenderedPageBreak/>
              <w:t xml:space="preserve">БДС EN 771-1/NА - Изисквания за блокове за зидария Част 1: Глинени блокове за зидария </w:t>
            </w:r>
          </w:p>
          <w:p w:rsidR="00F6379E" w:rsidRPr="00D91523" w:rsidRDefault="00F6379E" w:rsidP="007E4AF4">
            <w:pPr>
              <w:autoSpaceDE w:val="0"/>
              <w:autoSpaceDN w:val="0"/>
              <w:adjustRightInd w:val="0"/>
              <w:spacing w:after="120"/>
              <w:jc w:val="both"/>
              <w:rPr>
                <w:lang w:eastAsia="bg-BG"/>
              </w:rPr>
            </w:pPr>
            <w:r w:rsidRPr="00D91523">
              <w:rPr>
                <w:lang w:eastAsia="bg-BG"/>
              </w:rPr>
              <w:t>Национално приложение (NА)</w:t>
            </w:r>
          </w:p>
          <w:p w:rsidR="00F6379E" w:rsidRPr="00D91523" w:rsidRDefault="00F6379E" w:rsidP="007E4AF4">
            <w:pPr>
              <w:keepNext/>
              <w:spacing w:after="120"/>
              <w:ind w:right="33"/>
              <w:jc w:val="both"/>
              <w:outlineLvl w:val="3"/>
              <w:rPr>
                <w:lang w:eastAsia="bg-BG"/>
              </w:rPr>
            </w:pPr>
            <w:bookmarkStart w:id="37" w:name="_Toc409108768"/>
            <w:bookmarkStart w:id="38" w:name="_Toc409109045"/>
            <w:r w:rsidRPr="00D91523">
              <w:rPr>
                <w:lang w:eastAsia="bg-BG"/>
              </w:rPr>
              <w:t>БДС EN 771-2 - Изисквания за блокове за зидария Част 2: Калциево-силикатни блокове за зидария</w:t>
            </w:r>
            <w:bookmarkEnd w:id="37"/>
            <w:bookmarkEnd w:id="38"/>
          </w:p>
          <w:p w:rsidR="00F6379E" w:rsidRPr="00D91523" w:rsidRDefault="00F6379E" w:rsidP="007E4AF4">
            <w:pPr>
              <w:autoSpaceDE w:val="0"/>
              <w:autoSpaceDN w:val="0"/>
              <w:adjustRightInd w:val="0"/>
              <w:spacing w:after="120"/>
              <w:jc w:val="both"/>
              <w:rPr>
                <w:lang w:eastAsia="bg-BG"/>
              </w:rPr>
            </w:pPr>
            <w:r w:rsidRPr="00D91523">
              <w:rPr>
                <w:lang w:eastAsia="bg-BG"/>
              </w:rPr>
              <w:t>БДС EN 771-2/NА - Изисквания за блокове за зидария Част 2: Калциево-силикатни блокове за зидария</w:t>
            </w:r>
          </w:p>
          <w:p w:rsidR="00F6379E" w:rsidRPr="00D91523" w:rsidRDefault="00F6379E" w:rsidP="007E4AF4">
            <w:pPr>
              <w:autoSpaceDE w:val="0"/>
              <w:autoSpaceDN w:val="0"/>
              <w:adjustRightInd w:val="0"/>
              <w:spacing w:after="120"/>
              <w:jc w:val="both"/>
              <w:rPr>
                <w:lang w:eastAsia="bg-BG"/>
              </w:rPr>
            </w:pPr>
            <w:r w:rsidRPr="00D91523">
              <w:rPr>
                <w:lang w:eastAsia="bg-BG"/>
              </w:rPr>
              <w:t>БДС EN 771-4 +А1 - Изисквания за блокове за зидария Част 4: Блокове за зидария от автоклавен газобетон</w:t>
            </w:r>
          </w:p>
          <w:p w:rsidR="00F6379E" w:rsidRPr="00D91523" w:rsidRDefault="00F6379E" w:rsidP="007E4AF4">
            <w:pPr>
              <w:autoSpaceDE w:val="0"/>
              <w:autoSpaceDN w:val="0"/>
              <w:adjustRightInd w:val="0"/>
              <w:spacing w:after="120"/>
              <w:jc w:val="both"/>
              <w:rPr>
                <w:lang w:eastAsia="bg-BG"/>
              </w:rPr>
            </w:pPr>
            <w:r w:rsidRPr="00D91523">
              <w:rPr>
                <w:lang w:eastAsia="bg-BG"/>
              </w:rPr>
              <w:t>БДС EN 771-4/NА - Изисквания за блокове за зидария Част 4: Блокове за зидария от автоклавен газобетон</w:t>
            </w:r>
          </w:p>
          <w:p w:rsidR="00F6379E" w:rsidRPr="00D91523" w:rsidRDefault="00F6379E" w:rsidP="007E4AF4">
            <w:pPr>
              <w:autoSpaceDE w:val="0"/>
              <w:autoSpaceDN w:val="0"/>
              <w:adjustRightInd w:val="0"/>
              <w:spacing w:after="120"/>
              <w:jc w:val="both"/>
              <w:rPr>
                <w:lang w:eastAsia="bg-BG"/>
              </w:rPr>
            </w:pPr>
            <w:r w:rsidRPr="00D91523">
              <w:rPr>
                <w:lang w:eastAsia="bg-BG"/>
              </w:rPr>
              <w:t xml:space="preserve">БДС EN 771-5/NА - Изисквания за блокове за зидария </w:t>
            </w:r>
          </w:p>
          <w:p w:rsidR="00F6379E" w:rsidRPr="00D91523" w:rsidRDefault="00F6379E" w:rsidP="007E4AF4">
            <w:pPr>
              <w:autoSpaceDE w:val="0"/>
              <w:autoSpaceDN w:val="0"/>
              <w:adjustRightInd w:val="0"/>
              <w:spacing w:after="120"/>
              <w:jc w:val="both"/>
              <w:rPr>
                <w:lang w:eastAsia="bg-BG"/>
              </w:rPr>
            </w:pPr>
            <w:r w:rsidRPr="00D91523">
              <w:rPr>
                <w:lang w:eastAsia="bg-BG"/>
              </w:rPr>
              <w:t>Част 5: Блокове за зидария от изкуствен камък</w:t>
            </w:r>
          </w:p>
          <w:p w:rsidR="00F6379E" w:rsidRPr="00D91523" w:rsidRDefault="00F6379E" w:rsidP="007E4AF4">
            <w:pPr>
              <w:autoSpaceDE w:val="0"/>
              <w:autoSpaceDN w:val="0"/>
              <w:adjustRightInd w:val="0"/>
              <w:spacing w:after="120"/>
              <w:jc w:val="both"/>
              <w:rPr>
                <w:lang w:eastAsia="bg-BG"/>
              </w:rPr>
            </w:pPr>
            <w:r w:rsidRPr="00D91523">
              <w:rPr>
                <w:lang w:eastAsia="bg-BG"/>
              </w:rPr>
              <w:t xml:space="preserve">БДС EN 771-6/NА - Изисквания за блокове за зидария </w:t>
            </w:r>
          </w:p>
          <w:p w:rsidR="00F6379E" w:rsidRPr="00D91523" w:rsidRDefault="00F6379E" w:rsidP="007E4AF4">
            <w:pPr>
              <w:autoSpaceDE w:val="0"/>
              <w:autoSpaceDN w:val="0"/>
              <w:adjustRightInd w:val="0"/>
              <w:spacing w:after="120"/>
              <w:jc w:val="both"/>
              <w:rPr>
                <w:lang w:eastAsia="bg-BG"/>
              </w:rPr>
            </w:pPr>
            <w:r w:rsidRPr="00D91523">
              <w:rPr>
                <w:lang w:eastAsia="bg-BG"/>
              </w:rPr>
              <w:t>Част 6: Блокове за зидария от естествен камък</w:t>
            </w:r>
          </w:p>
          <w:p w:rsidR="00F6379E" w:rsidRPr="00D91523" w:rsidRDefault="00F6379E" w:rsidP="007E4AF4">
            <w:pPr>
              <w:autoSpaceDE w:val="0"/>
              <w:autoSpaceDN w:val="0"/>
              <w:adjustRightInd w:val="0"/>
              <w:spacing w:after="120"/>
              <w:jc w:val="both"/>
              <w:rPr>
                <w:lang w:eastAsia="bg-BG"/>
              </w:rPr>
            </w:pPr>
            <w:r w:rsidRPr="00D91523">
              <w:rPr>
                <w:lang w:eastAsia="bg-BG"/>
              </w:rPr>
              <w:t>БДС EN 1745 – Зидария и продукти за зидария Методи за определяне на изчислителни топлинни стойности</w:t>
            </w:r>
          </w:p>
        </w:tc>
      </w:tr>
      <w:tr w:rsidR="00F6379E" w:rsidRPr="00D91523" w:rsidTr="007E4AF4">
        <w:trPr>
          <w:trHeight w:val="105"/>
          <w:tblCellSpacing w:w="28" w:type="dxa"/>
        </w:trPr>
        <w:tc>
          <w:tcPr>
            <w:tcW w:w="362"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lastRenderedPageBreak/>
              <w:t>4</w:t>
            </w:r>
          </w:p>
        </w:tc>
        <w:tc>
          <w:tcPr>
            <w:tcW w:w="1017" w:type="pct"/>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Покривни покрития, горно осветление, покривни прозорци и спомагателни продукти, покривни комплекти</w:t>
            </w:r>
          </w:p>
        </w:tc>
        <w:tc>
          <w:tcPr>
            <w:tcW w:w="670" w:type="pct"/>
            <w:tcBorders>
              <w:top w:val="single" w:sz="4" w:space="0" w:color="auto"/>
              <w:left w:val="single" w:sz="4" w:space="0" w:color="auto"/>
              <w:bottom w:val="single" w:sz="4" w:space="0" w:color="auto"/>
              <w:right w:val="single" w:sz="4" w:space="0" w:color="auto"/>
            </w:tcBorders>
          </w:tcPr>
          <w:p w:rsidR="00F6379E" w:rsidRPr="00D91523" w:rsidRDefault="00F6379E" w:rsidP="007E4AF4">
            <w:pPr>
              <w:autoSpaceDE w:val="0"/>
              <w:autoSpaceDN w:val="0"/>
              <w:adjustRightInd w:val="0"/>
              <w:spacing w:after="120"/>
              <w:jc w:val="center"/>
              <w:rPr>
                <w:lang w:eastAsia="bg-BG"/>
              </w:rPr>
            </w:pPr>
            <w:r w:rsidRPr="00D91523">
              <w:rPr>
                <w:lang w:eastAsia="bg-BG"/>
              </w:rPr>
              <w:t xml:space="preserve">Стъкло и </w:t>
            </w:r>
          </w:p>
          <w:p w:rsidR="00F6379E" w:rsidRPr="00D91523" w:rsidRDefault="00F6379E" w:rsidP="007E4AF4">
            <w:pPr>
              <w:autoSpaceDE w:val="0"/>
              <w:autoSpaceDN w:val="0"/>
              <w:adjustRightInd w:val="0"/>
              <w:spacing w:after="120"/>
              <w:jc w:val="center"/>
              <w:rPr>
                <w:lang w:eastAsia="bg-BG"/>
              </w:rPr>
            </w:pPr>
            <w:r w:rsidRPr="00D91523">
              <w:rPr>
                <w:lang w:eastAsia="bg-BG"/>
              </w:rPr>
              <w:t>Рамки от</w:t>
            </w:r>
          </w:p>
          <w:p w:rsidR="00F6379E" w:rsidRPr="00D91523" w:rsidRDefault="00F6379E" w:rsidP="007E4AF4">
            <w:pPr>
              <w:autoSpaceDE w:val="0"/>
              <w:autoSpaceDN w:val="0"/>
              <w:adjustRightInd w:val="0"/>
              <w:spacing w:after="120"/>
              <w:jc w:val="center"/>
              <w:rPr>
                <w:lang w:eastAsia="bg-BG"/>
              </w:rPr>
            </w:pPr>
            <w:r w:rsidRPr="00D91523">
              <w:rPr>
                <w:lang w:eastAsia="bg-BG"/>
              </w:rPr>
              <w:t xml:space="preserve">PVC или </w:t>
            </w:r>
          </w:p>
          <w:p w:rsidR="00F6379E" w:rsidRPr="00D91523" w:rsidRDefault="00F6379E" w:rsidP="007E4AF4">
            <w:pPr>
              <w:autoSpaceDE w:val="0"/>
              <w:autoSpaceDN w:val="0"/>
              <w:adjustRightInd w:val="0"/>
              <w:spacing w:after="120"/>
              <w:jc w:val="center"/>
              <w:rPr>
                <w:lang w:eastAsia="bg-BG"/>
              </w:rPr>
            </w:pPr>
            <w:r w:rsidRPr="00D91523">
              <w:rPr>
                <w:lang w:eastAsia="bg-BG"/>
              </w:rPr>
              <w:t>Алуминий</w:t>
            </w:r>
          </w:p>
          <w:p w:rsidR="00F6379E" w:rsidRPr="00D91523" w:rsidRDefault="00F6379E" w:rsidP="007E4AF4">
            <w:pPr>
              <w:autoSpaceDE w:val="0"/>
              <w:autoSpaceDN w:val="0"/>
              <w:adjustRightInd w:val="0"/>
              <w:spacing w:after="120"/>
              <w:jc w:val="center"/>
              <w:rPr>
                <w:lang w:eastAsia="bg-BG"/>
              </w:rPr>
            </w:pPr>
            <w:r w:rsidRPr="00D91523">
              <w:rPr>
                <w:lang w:eastAsia="bg-BG"/>
              </w:rPr>
              <w:t>или дърво</w:t>
            </w:r>
          </w:p>
        </w:tc>
        <w:tc>
          <w:tcPr>
            <w:tcW w:w="2811" w:type="pc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autoSpaceDE w:val="0"/>
              <w:autoSpaceDN w:val="0"/>
              <w:adjustRightInd w:val="0"/>
              <w:spacing w:after="120"/>
              <w:jc w:val="both"/>
              <w:rPr>
                <w:lang w:eastAsia="bg-BG"/>
              </w:rPr>
            </w:pPr>
            <w:r w:rsidRPr="00D91523">
              <w:rPr>
                <w:lang w:eastAsia="bg-BG"/>
              </w:rPr>
              <w:t>БДС EN 1304/NA - Глинени покривни керемиди и приспособления</w:t>
            </w:r>
          </w:p>
          <w:p w:rsidR="00F6379E" w:rsidRPr="00D91523" w:rsidRDefault="00F6379E" w:rsidP="007E4AF4">
            <w:pPr>
              <w:spacing w:after="120"/>
              <w:rPr>
                <w:lang w:eastAsia="bg-BG"/>
              </w:rPr>
            </w:pPr>
          </w:p>
        </w:tc>
      </w:tr>
    </w:tbl>
    <w:p w:rsidR="00F6379E" w:rsidRPr="00D91523" w:rsidRDefault="00F6379E" w:rsidP="00F6379E">
      <w:pPr>
        <w:rPr>
          <w:vanish/>
          <w:lang w:eastAsia="bg-BG"/>
        </w:rPr>
      </w:pP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5020"/>
        <w:gridCol w:w="4290"/>
      </w:tblGrid>
      <w:tr w:rsidR="00F6379E" w:rsidRPr="00D91523" w:rsidTr="007E4AF4">
        <w:trPr>
          <w:trHeight w:val="300"/>
          <w:jc w:val="center"/>
        </w:trPr>
        <w:tc>
          <w:tcPr>
            <w:tcW w:w="9890" w:type="dxa"/>
            <w:gridSpan w:val="3"/>
            <w:tcBorders>
              <w:top w:val="nil"/>
              <w:left w:val="nil"/>
              <w:bottom w:val="nil"/>
              <w:right w:val="nil"/>
            </w:tcBorders>
            <w:noWrap/>
            <w:vAlign w:val="bottom"/>
          </w:tcPr>
          <w:p w:rsidR="00F6379E" w:rsidRPr="00D91523" w:rsidRDefault="00F6379E" w:rsidP="007E4AF4">
            <w:pPr>
              <w:spacing w:after="120"/>
              <w:jc w:val="right"/>
              <w:rPr>
                <w:lang w:eastAsia="bg-BG"/>
              </w:rPr>
            </w:pPr>
          </w:p>
          <w:p w:rsidR="00F6379E" w:rsidRPr="00D91523" w:rsidRDefault="00F6379E" w:rsidP="007E4AF4">
            <w:pPr>
              <w:spacing w:after="120"/>
              <w:jc w:val="right"/>
              <w:rPr>
                <w:dstrike/>
                <w:lang w:eastAsia="bg-BG"/>
              </w:rPr>
            </w:pPr>
          </w:p>
        </w:tc>
      </w:tr>
      <w:tr w:rsidR="00F6379E" w:rsidRPr="00D91523" w:rsidTr="007E4AF4">
        <w:trPr>
          <w:trHeight w:val="930"/>
          <w:jc w:val="center"/>
        </w:trPr>
        <w:tc>
          <w:tcPr>
            <w:tcW w:w="9890" w:type="dxa"/>
            <w:gridSpan w:val="3"/>
            <w:tcBorders>
              <w:top w:val="nil"/>
              <w:left w:val="nil"/>
              <w:bottom w:val="double" w:sz="4" w:space="0" w:color="auto"/>
              <w:right w:val="nil"/>
            </w:tcBorders>
            <w:vAlign w:val="center"/>
          </w:tcPr>
          <w:p w:rsidR="00F6379E" w:rsidRPr="00D91523" w:rsidRDefault="00F6379E" w:rsidP="007E4AF4">
            <w:pPr>
              <w:spacing w:after="120"/>
              <w:jc w:val="center"/>
              <w:rPr>
                <w:lang w:eastAsia="bg-BG"/>
              </w:rPr>
            </w:pPr>
            <w:r w:rsidRPr="00D91523">
              <w:rPr>
                <w:shd w:val="clear" w:color="auto" w:fill="FEFEFE"/>
                <w:lang w:eastAsia="bg-BG"/>
              </w:rPr>
              <w:t xml:space="preserve">Референтни стойности на коефициента на топлопреминаване за целите на Националната програма през сградните ограждащи конструкции и елементи на сгради, които се използват за сравнение </w:t>
            </w:r>
            <w:r w:rsidRPr="00D91523">
              <w:rPr>
                <w:lang w:eastAsia="bg-BG"/>
              </w:rPr>
              <w:t>при изчисляване на годишния разход на енергия в жилищните сгради</w:t>
            </w:r>
          </w:p>
        </w:tc>
      </w:tr>
      <w:tr w:rsidR="00F6379E" w:rsidRPr="00D91523" w:rsidTr="007E4AF4">
        <w:trPr>
          <w:trHeight w:val="390"/>
          <w:jc w:val="center"/>
        </w:trPr>
        <w:tc>
          <w:tcPr>
            <w:tcW w:w="580" w:type="dxa"/>
            <w:vMerge w:val="restart"/>
            <w:tcBorders>
              <w:top w:val="double" w:sz="4" w:space="0" w:color="auto"/>
              <w:left w:val="doub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t xml:space="preserve">№ </w:t>
            </w:r>
            <w:r w:rsidRPr="00D91523">
              <w:rPr>
                <w:lang w:eastAsia="bg-BG"/>
              </w:rPr>
              <w:lastRenderedPageBreak/>
              <w:t>по ред</w:t>
            </w:r>
          </w:p>
        </w:tc>
        <w:tc>
          <w:tcPr>
            <w:tcW w:w="5020" w:type="dxa"/>
            <w:vMerge w:val="restart"/>
            <w:tcBorders>
              <w:top w:val="doub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jc w:val="center"/>
              <w:rPr>
                <w:lang w:eastAsia="bg-BG"/>
              </w:rPr>
            </w:pPr>
            <w:r w:rsidRPr="00D91523">
              <w:rPr>
                <w:lang w:eastAsia="bg-BG"/>
              </w:rPr>
              <w:lastRenderedPageBreak/>
              <w:t xml:space="preserve">Видове ограждащи конструкции и елементи </w:t>
            </w:r>
          </w:p>
        </w:tc>
        <w:tc>
          <w:tcPr>
            <w:tcW w:w="4290" w:type="dxa"/>
            <w:tcBorders>
              <w:top w:val="double" w:sz="4" w:space="0" w:color="auto"/>
              <w:left w:val="single" w:sz="4" w:space="0" w:color="auto"/>
              <w:bottom w:val="sing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U, W/m</w:t>
            </w:r>
            <w:r w:rsidRPr="00D91523">
              <w:rPr>
                <w:vertAlign w:val="superscript"/>
                <w:lang w:eastAsia="bg-BG"/>
              </w:rPr>
              <w:t>2</w:t>
            </w:r>
            <w:r w:rsidRPr="00D91523">
              <w:rPr>
                <w:lang w:eastAsia="bg-BG"/>
              </w:rPr>
              <w:t>K</w:t>
            </w:r>
          </w:p>
        </w:tc>
      </w:tr>
      <w:tr w:rsidR="00F6379E" w:rsidRPr="00D91523" w:rsidTr="007E4AF4">
        <w:trPr>
          <w:trHeight w:val="1605"/>
          <w:jc w:val="center"/>
        </w:trPr>
        <w:tc>
          <w:tcPr>
            <w:tcW w:w="580" w:type="dxa"/>
            <w:vMerge/>
            <w:tcBorders>
              <w:top w:val="single" w:sz="4" w:space="0" w:color="auto"/>
              <w:left w:val="double" w:sz="4" w:space="0" w:color="auto"/>
              <w:bottom w:val="double" w:sz="4" w:space="0" w:color="auto"/>
              <w:right w:val="single" w:sz="4" w:space="0" w:color="auto"/>
            </w:tcBorders>
            <w:vAlign w:val="center"/>
          </w:tcPr>
          <w:p w:rsidR="00F6379E" w:rsidRPr="00D91523" w:rsidRDefault="00F6379E" w:rsidP="007E4AF4">
            <w:pPr>
              <w:spacing w:after="120"/>
              <w:rPr>
                <w:lang w:eastAsia="bg-BG"/>
              </w:rPr>
            </w:pPr>
          </w:p>
        </w:tc>
        <w:tc>
          <w:tcPr>
            <w:tcW w:w="5020" w:type="dxa"/>
            <w:vMerge/>
            <w:tcBorders>
              <w:top w:val="single" w:sz="4" w:space="0" w:color="auto"/>
              <w:left w:val="single" w:sz="4" w:space="0" w:color="auto"/>
              <w:bottom w:val="double" w:sz="4" w:space="0" w:color="auto"/>
              <w:right w:val="single" w:sz="4" w:space="0" w:color="auto"/>
            </w:tcBorders>
            <w:vAlign w:val="center"/>
          </w:tcPr>
          <w:p w:rsidR="00F6379E" w:rsidRPr="00D91523" w:rsidRDefault="00F6379E" w:rsidP="007E4AF4">
            <w:pPr>
              <w:spacing w:after="120"/>
              <w:rPr>
                <w:lang w:eastAsia="bg-BG"/>
              </w:rPr>
            </w:pPr>
          </w:p>
        </w:tc>
        <w:tc>
          <w:tcPr>
            <w:tcW w:w="4290" w:type="dxa"/>
            <w:tcBorders>
              <w:top w:val="single" w:sz="4" w:space="0" w:color="auto"/>
              <w:left w:val="sing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 xml:space="preserve">за сгради със среднообемна вътрешна температура </w:t>
            </w:r>
            <w:r w:rsidRPr="00D91523">
              <w:rPr>
                <w:lang w:eastAsia="bg-BG"/>
              </w:rPr>
              <w:br/>
              <w:t>θ</w:t>
            </w:r>
            <w:r w:rsidRPr="00D91523">
              <w:rPr>
                <w:vertAlign w:val="subscript"/>
                <w:lang w:eastAsia="bg-BG"/>
              </w:rPr>
              <w:t>i</w:t>
            </w:r>
            <w:r w:rsidRPr="00D91523">
              <w:rPr>
                <w:lang w:eastAsia="bg-BG"/>
              </w:rPr>
              <w:t xml:space="preserve"> ≥ 15 </w:t>
            </w:r>
            <w:r w:rsidRPr="00D91523">
              <w:rPr>
                <w:vertAlign w:val="superscript"/>
                <w:lang w:eastAsia="bg-BG"/>
              </w:rPr>
              <w:t>0</w:t>
            </w:r>
            <w:r w:rsidRPr="00D91523">
              <w:rPr>
                <w:lang w:eastAsia="bg-BG"/>
              </w:rPr>
              <w:t>С</w:t>
            </w:r>
          </w:p>
        </w:tc>
      </w:tr>
      <w:tr w:rsidR="00F6379E" w:rsidRPr="00D91523" w:rsidTr="007E4AF4">
        <w:trPr>
          <w:trHeight w:val="360"/>
          <w:jc w:val="center"/>
        </w:trPr>
        <w:tc>
          <w:tcPr>
            <w:tcW w:w="580" w:type="dxa"/>
            <w:tcBorders>
              <w:top w:val="doub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lastRenderedPageBreak/>
              <w:t>1.</w:t>
            </w:r>
          </w:p>
        </w:tc>
        <w:tc>
          <w:tcPr>
            <w:tcW w:w="5020" w:type="dxa"/>
            <w:tcBorders>
              <w:top w:val="doub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Външни стени, граничещи с външен въздух </w:t>
            </w:r>
          </w:p>
        </w:tc>
        <w:tc>
          <w:tcPr>
            <w:tcW w:w="4290" w:type="dxa"/>
            <w:tcBorders>
              <w:top w:val="doub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0,28</w:t>
            </w:r>
          </w:p>
        </w:tc>
      </w:tr>
      <w:tr w:rsidR="00F6379E" w:rsidRPr="00D91523" w:rsidTr="007E4AF4">
        <w:trPr>
          <w:trHeight w:val="157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2.</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Стени на отопляемо пространство, граничещи с неотопляемо пространство, когато разликата между среднообемната температура на отопляемото и неотопляемото пространство е равна или по-голяма от 5 </w:t>
            </w:r>
            <w:r w:rsidRPr="00D91523">
              <w:rPr>
                <w:vertAlign w:val="superscript"/>
                <w:lang w:eastAsia="bg-BG"/>
              </w:rPr>
              <w:t>0</w:t>
            </w:r>
            <w:r w:rsidRPr="00D91523">
              <w:rPr>
                <w:lang w:eastAsia="bg-BG"/>
              </w:rPr>
              <w:t>С</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0,50</w:t>
            </w:r>
          </w:p>
        </w:tc>
      </w:tr>
      <w:tr w:rsidR="00F6379E" w:rsidRPr="00D91523" w:rsidTr="007E4AF4">
        <w:trPr>
          <w:trHeight w:val="61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3.</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Външни стени на отопляем подземен етаж, граничещи със земята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0,60</w:t>
            </w:r>
          </w:p>
        </w:tc>
      </w:tr>
      <w:tr w:rsidR="00F6379E" w:rsidRPr="00D91523" w:rsidTr="007E4AF4">
        <w:trPr>
          <w:trHeight w:val="30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4.</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Подова плоча над неотопляем подземен етаж</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0,50</w:t>
            </w:r>
          </w:p>
        </w:tc>
      </w:tr>
      <w:tr w:rsidR="00F6379E" w:rsidRPr="00D91523" w:rsidTr="007E4AF4">
        <w:trPr>
          <w:trHeight w:val="61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5.</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Под на отопляемо пространство, директно граничещ със земята в сграда без подземен етаж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0,40</w:t>
            </w:r>
          </w:p>
        </w:tc>
      </w:tr>
      <w:tr w:rsidR="00F6379E" w:rsidRPr="00D91523" w:rsidTr="007E4AF4">
        <w:trPr>
          <w:trHeight w:val="58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6.</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Под на отопляем подземен етаж, граничещ със земята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0,45</w:t>
            </w:r>
          </w:p>
        </w:tc>
      </w:tr>
      <w:tr w:rsidR="00F6379E" w:rsidRPr="00D91523" w:rsidTr="007E4AF4">
        <w:trPr>
          <w:trHeight w:val="87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7.</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Под на отопляемо пространство, граничещо с външен въздух, под над проходи или над други открити пространства, еркери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0,25</w:t>
            </w:r>
          </w:p>
        </w:tc>
      </w:tr>
      <w:tr w:rsidR="00F6379E" w:rsidRPr="00D91523" w:rsidTr="007E4AF4">
        <w:trPr>
          <w:trHeight w:val="945"/>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8.</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Стена, таван или под, граничещи с външен въздух или със земята, при вградено площно отопление</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0,40</w:t>
            </w:r>
          </w:p>
        </w:tc>
      </w:tr>
      <w:tr w:rsidR="00F6379E" w:rsidRPr="00D91523" w:rsidTr="007E4AF4">
        <w:trPr>
          <w:trHeight w:val="1440"/>
          <w:jc w:val="center"/>
        </w:trPr>
        <w:tc>
          <w:tcPr>
            <w:tcW w:w="580" w:type="dxa"/>
            <w:tcBorders>
              <w:top w:val="sing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9.</w:t>
            </w:r>
          </w:p>
        </w:tc>
        <w:tc>
          <w:tcPr>
            <w:tcW w:w="502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Плосък покрив без въздушен слой или с въздушен слой с дебелина δ ≤ 0,30 m; таван на наклонен или скатен покрив с отоплявано подпокривно пространство, предназначено за обитаване </w:t>
            </w:r>
          </w:p>
        </w:tc>
        <w:tc>
          <w:tcPr>
            <w:tcW w:w="4290" w:type="dxa"/>
            <w:tcBorders>
              <w:top w:val="sing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0,25</w:t>
            </w:r>
          </w:p>
        </w:tc>
      </w:tr>
      <w:tr w:rsidR="00F6379E" w:rsidRPr="00D91523" w:rsidTr="007E4AF4">
        <w:trPr>
          <w:trHeight w:val="1965"/>
          <w:jc w:val="center"/>
        </w:trPr>
        <w:tc>
          <w:tcPr>
            <w:tcW w:w="580" w:type="dxa"/>
            <w:tcBorders>
              <w:top w:val="single" w:sz="4" w:space="0" w:color="auto"/>
              <w:left w:val="double" w:sz="4" w:space="0" w:color="auto"/>
              <w:bottom w:val="doub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10.</w:t>
            </w:r>
          </w:p>
        </w:tc>
        <w:tc>
          <w:tcPr>
            <w:tcW w:w="5020" w:type="dxa"/>
            <w:tcBorders>
              <w:top w:val="single" w:sz="4" w:space="0" w:color="auto"/>
              <w:left w:val="single" w:sz="4" w:space="0" w:color="auto"/>
              <w:bottom w:val="doub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 xml:space="preserve">Таванска плоча на неотопляем плосък покрив с въздушен слой с  дебелина  </w:t>
            </w:r>
            <w:r w:rsidRPr="00D91523">
              <w:rPr>
                <w:lang w:eastAsia="bg-BG"/>
              </w:rPr>
              <w:br/>
              <w:t xml:space="preserve">δ &gt; 0,30 m </w:t>
            </w:r>
            <w:r w:rsidRPr="00D91523">
              <w:rPr>
                <w:lang w:eastAsia="bg-BG"/>
              </w:rPr>
              <w:br/>
              <w:t xml:space="preserve">Таванска плоча на неотопляем, вентилиран или невентилиран наклонен/скатен покрив със или без вертикални ограждащи елементи в подпокривното пространство </w:t>
            </w:r>
          </w:p>
        </w:tc>
        <w:tc>
          <w:tcPr>
            <w:tcW w:w="4290" w:type="dxa"/>
            <w:tcBorders>
              <w:top w:val="single" w:sz="4" w:space="0" w:color="auto"/>
              <w:left w:val="sing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0,30</w:t>
            </w:r>
          </w:p>
        </w:tc>
      </w:tr>
      <w:tr w:rsidR="00F6379E" w:rsidRPr="00D91523" w:rsidTr="007E4AF4">
        <w:trPr>
          <w:trHeight w:val="555"/>
          <w:jc w:val="center"/>
        </w:trPr>
        <w:tc>
          <w:tcPr>
            <w:tcW w:w="580" w:type="dxa"/>
            <w:tcBorders>
              <w:top w:val="double" w:sz="4" w:space="0" w:color="auto"/>
              <w:left w:val="double" w:sz="4" w:space="0" w:color="auto"/>
              <w:bottom w:val="sing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11.</w:t>
            </w:r>
          </w:p>
        </w:tc>
        <w:tc>
          <w:tcPr>
            <w:tcW w:w="5020" w:type="dxa"/>
            <w:tcBorders>
              <w:top w:val="double" w:sz="4" w:space="0" w:color="auto"/>
              <w:left w:val="single" w:sz="4" w:space="0" w:color="auto"/>
              <w:bottom w:val="sing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Външна врата, плътна, граничеща с външен въздух</w:t>
            </w:r>
          </w:p>
        </w:tc>
        <w:tc>
          <w:tcPr>
            <w:tcW w:w="4290" w:type="dxa"/>
            <w:tcBorders>
              <w:top w:val="double" w:sz="4" w:space="0" w:color="auto"/>
              <w:left w:val="single" w:sz="4" w:space="0" w:color="auto"/>
              <w:bottom w:val="sing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2,2</w:t>
            </w:r>
          </w:p>
        </w:tc>
      </w:tr>
      <w:tr w:rsidR="00F6379E" w:rsidRPr="00D91523" w:rsidTr="007E4AF4">
        <w:trPr>
          <w:trHeight w:val="540"/>
          <w:jc w:val="center"/>
        </w:trPr>
        <w:tc>
          <w:tcPr>
            <w:tcW w:w="580" w:type="dxa"/>
            <w:tcBorders>
              <w:top w:val="single" w:sz="4" w:space="0" w:color="auto"/>
              <w:left w:val="double" w:sz="4" w:space="0" w:color="auto"/>
              <w:bottom w:val="double" w:sz="4" w:space="0" w:color="auto"/>
              <w:right w:val="single" w:sz="4" w:space="0" w:color="auto"/>
            </w:tcBorders>
            <w:noWrap/>
            <w:vAlign w:val="center"/>
          </w:tcPr>
          <w:p w:rsidR="00F6379E" w:rsidRPr="00D91523" w:rsidRDefault="00F6379E" w:rsidP="007E4AF4">
            <w:pPr>
              <w:spacing w:after="120"/>
              <w:jc w:val="center"/>
              <w:rPr>
                <w:lang w:eastAsia="bg-BG"/>
              </w:rPr>
            </w:pPr>
            <w:r w:rsidRPr="00D91523">
              <w:rPr>
                <w:lang w:eastAsia="bg-BG"/>
              </w:rPr>
              <w:t>12.</w:t>
            </w:r>
          </w:p>
        </w:tc>
        <w:tc>
          <w:tcPr>
            <w:tcW w:w="5020" w:type="dxa"/>
            <w:tcBorders>
              <w:top w:val="single" w:sz="4" w:space="0" w:color="auto"/>
              <w:left w:val="single" w:sz="4" w:space="0" w:color="auto"/>
              <w:bottom w:val="double" w:sz="4" w:space="0" w:color="auto"/>
              <w:right w:val="single" w:sz="4" w:space="0" w:color="auto"/>
            </w:tcBorders>
            <w:vAlign w:val="center"/>
          </w:tcPr>
          <w:p w:rsidR="00F6379E" w:rsidRPr="00D91523" w:rsidRDefault="00F6379E" w:rsidP="007E4AF4">
            <w:pPr>
              <w:spacing w:after="120"/>
              <w:rPr>
                <w:lang w:eastAsia="bg-BG"/>
              </w:rPr>
            </w:pPr>
            <w:r w:rsidRPr="00D91523">
              <w:rPr>
                <w:lang w:eastAsia="bg-BG"/>
              </w:rPr>
              <w:t>Врата, плътна, граничеща с неотопляемо пространство</w:t>
            </w:r>
          </w:p>
        </w:tc>
        <w:tc>
          <w:tcPr>
            <w:tcW w:w="4290" w:type="dxa"/>
            <w:tcBorders>
              <w:top w:val="single" w:sz="4" w:space="0" w:color="auto"/>
              <w:left w:val="sing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3,5</w:t>
            </w:r>
          </w:p>
        </w:tc>
      </w:tr>
    </w:tbl>
    <w:p w:rsidR="00F6379E" w:rsidRPr="00D91523" w:rsidRDefault="00F6379E" w:rsidP="00F6379E">
      <w:pPr>
        <w:spacing w:after="120"/>
        <w:rPr>
          <w:b/>
          <w:bCs/>
          <w:lang w:eastAsia="bg-BG"/>
        </w:rPr>
      </w:pPr>
    </w:p>
    <w:tbl>
      <w:tblPr>
        <w:tblW w:w="9660" w:type="dxa"/>
        <w:jc w:val="center"/>
        <w:tblCellMar>
          <w:left w:w="70" w:type="dxa"/>
          <w:right w:w="70" w:type="dxa"/>
        </w:tblCellMar>
        <w:tblLook w:val="0000" w:firstRow="0" w:lastRow="0" w:firstColumn="0" w:lastColumn="0" w:noHBand="0" w:noVBand="0"/>
      </w:tblPr>
      <w:tblGrid>
        <w:gridCol w:w="489"/>
        <w:gridCol w:w="6280"/>
        <w:gridCol w:w="2891"/>
      </w:tblGrid>
      <w:tr w:rsidR="00F6379E" w:rsidRPr="00D91523" w:rsidTr="007E4AF4">
        <w:trPr>
          <w:trHeight w:val="315"/>
          <w:jc w:val="center"/>
        </w:trPr>
        <w:tc>
          <w:tcPr>
            <w:tcW w:w="9660" w:type="dxa"/>
            <w:gridSpan w:val="3"/>
            <w:tcBorders>
              <w:top w:val="nil"/>
              <w:left w:val="nil"/>
              <w:bottom w:val="double" w:sz="4" w:space="0" w:color="auto"/>
              <w:right w:val="nil"/>
            </w:tcBorders>
            <w:noWrap/>
            <w:vAlign w:val="bottom"/>
          </w:tcPr>
          <w:p w:rsidR="00F6379E" w:rsidRPr="00D91523" w:rsidRDefault="00F6379E" w:rsidP="007E4AF4">
            <w:pPr>
              <w:spacing w:after="120"/>
              <w:jc w:val="right"/>
              <w:rPr>
                <w:lang w:eastAsia="bg-BG"/>
              </w:rPr>
            </w:pPr>
          </w:p>
        </w:tc>
      </w:tr>
      <w:tr w:rsidR="00F6379E" w:rsidRPr="00D91523" w:rsidTr="007E4AF4">
        <w:trPr>
          <w:trHeight w:val="960"/>
          <w:jc w:val="center"/>
        </w:trPr>
        <w:tc>
          <w:tcPr>
            <w:tcW w:w="9660" w:type="dxa"/>
            <w:gridSpan w:val="3"/>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Референтни стойности на коефициента на топлопреминаване за целите на Националната програма през прозрачни ограждащи конструкции (прозорци и врати) за  жилищни и нежилищни сгради, които се използват за сравнение при изчисляване на годишния разход на енергия в сградите</w:t>
            </w:r>
          </w:p>
        </w:tc>
      </w:tr>
      <w:tr w:rsidR="00F6379E" w:rsidRPr="00D91523" w:rsidTr="007E4AF4">
        <w:trPr>
          <w:trHeight w:val="1245"/>
          <w:jc w:val="center"/>
        </w:trPr>
        <w:tc>
          <w:tcPr>
            <w:tcW w:w="489"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 по ред</w:t>
            </w:r>
          </w:p>
        </w:tc>
        <w:tc>
          <w:tcPr>
            <w:tcW w:w="6280"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Вид на сглобения елемент - завършена прозоречна система</w:t>
            </w:r>
          </w:p>
        </w:tc>
        <w:tc>
          <w:tcPr>
            <w:tcW w:w="2891"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U</w:t>
            </w:r>
            <w:r w:rsidRPr="00D91523">
              <w:rPr>
                <w:vertAlign w:val="subscript"/>
                <w:lang w:eastAsia="bg-BG"/>
              </w:rPr>
              <w:t>w</w:t>
            </w:r>
            <w:r w:rsidRPr="00D91523">
              <w:rPr>
                <w:lang w:eastAsia="bg-BG"/>
              </w:rPr>
              <w:t>, W/m</w:t>
            </w:r>
            <w:r w:rsidRPr="00D91523">
              <w:rPr>
                <w:vertAlign w:val="superscript"/>
                <w:lang w:eastAsia="bg-BG"/>
              </w:rPr>
              <w:t>2</w:t>
            </w:r>
            <w:r w:rsidRPr="00D91523">
              <w:rPr>
                <w:lang w:eastAsia="bg-BG"/>
              </w:rPr>
              <w:t>K</w:t>
            </w:r>
          </w:p>
        </w:tc>
      </w:tr>
      <w:tr w:rsidR="00F6379E" w:rsidRPr="00D91523" w:rsidTr="007E4AF4">
        <w:trPr>
          <w:trHeight w:val="564"/>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1.</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r w:rsidRPr="00D91523">
              <w:rPr>
                <w:lang w:eastAsia="bg-BG"/>
              </w:rPr>
              <w:t>Външни прозорци, остъклени врати и витрини с крила на вертикална и хоризонтална ос на въртене, с рамка от екструдиран поливинилхлорид (PVC) с три и повече кухи камери; покривни прозорци за всеки тип отваряемост с рамка от PVC</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1,4</w:t>
            </w:r>
          </w:p>
        </w:tc>
      </w:tr>
      <w:tr w:rsidR="00F6379E" w:rsidRPr="00D91523" w:rsidTr="007E4AF4">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577"/>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564"/>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2.</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r w:rsidRPr="00D91523">
              <w:rPr>
                <w:lang w:eastAsia="bg-BG"/>
              </w:rPr>
              <w:t>Външни прозорци, остъклени врати и витрини с крила на вертикална и хоризонтална ос на въртене, с рамка от дърво/покривни прозорци за всеки тип отваряемост с рамка от дърво</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1,6/1,8</w:t>
            </w:r>
          </w:p>
        </w:tc>
      </w:tr>
      <w:tr w:rsidR="00F6379E" w:rsidRPr="00D91523" w:rsidTr="007E4AF4">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396"/>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570"/>
          <w:jc w:val="center"/>
        </w:trPr>
        <w:tc>
          <w:tcPr>
            <w:tcW w:w="489" w:type="dxa"/>
            <w:vMerge w:val="restart"/>
            <w:tcBorders>
              <w:top w:val="double" w:sz="4" w:space="0" w:color="auto"/>
              <w:left w:val="doub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3.</w:t>
            </w:r>
          </w:p>
        </w:tc>
        <w:tc>
          <w:tcPr>
            <w:tcW w:w="6280"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r w:rsidRPr="00D91523">
              <w:rPr>
                <w:lang w:eastAsia="bg-BG"/>
              </w:rPr>
              <w:t>Външни прозорци, остъклени врати и витрини с крила на вертикална и хоризонтална ос на въртене, с рамка от алуминий с прекъснат топлинен мост</w:t>
            </w:r>
          </w:p>
        </w:tc>
        <w:tc>
          <w:tcPr>
            <w:tcW w:w="2891" w:type="dxa"/>
            <w:vMerge w:val="restart"/>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2,0</w:t>
            </w:r>
          </w:p>
        </w:tc>
      </w:tr>
      <w:tr w:rsidR="00F6379E" w:rsidRPr="00D91523" w:rsidTr="007E4AF4">
        <w:trPr>
          <w:trHeight w:val="564"/>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396"/>
          <w:jc w:val="center"/>
        </w:trPr>
        <w:tc>
          <w:tcPr>
            <w:tcW w:w="489"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6280"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c>
          <w:tcPr>
            <w:tcW w:w="2891" w:type="dxa"/>
            <w:vMerge/>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p>
        </w:tc>
      </w:tr>
      <w:tr w:rsidR="00F6379E" w:rsidRPr="00D91523" w:rsidTr="007E4AF4">
        <w:trPr>
          <w:trHeight w:val="570"/>
          <w:jc w:val="center"/>
        </w:trPr>
        <w:tc>
          <w:tcPr>
            <w:tcW w:w="489" w:type="dxa"/>
            <w:tcBorders>
              <w:top w:val="double" w:sz="4" w:space="0" w:color="auto"/>
              <w:left w:val="double" w:sz="4" w:space="0" w:color="auto"/>
              <w:bottom w:val="double" w:sz="4" w:space="0" w:color="auto"/>
              <w:right w:val="double" w:sz="4" w:space="0" w:color="auto"/>
            </w:tcBorders>
            <w:noWrap/>
            <w:vAlign w:val="center"/>
          </w:tcPr>
          <w:p w:rsidR="00F6379E" w:rsidRPr="00D91523" w:rsidRDefault="00F6379E" w:rsidP="007E4AF4">
            <w:pPr>
              <w:spacing w:after="120"/>
              <w:jc w:val="center"/>
              <w:rPr>
                <w:lang w:eastAsia="bg-BG"/>
              </w:rPr>
            </w:pPr>
            <w:r w:rsidRPr="00D91523">
              <w:rPr>
                <w:lang w:eastAsia="bg-BG"/>
              </w:rPr>
              <w:t>4.</w:t>
            </w:r>
          </w:p>
        </w:tc>
        <w:tc>
          <w:tcPr>
            <w:tcW w:w="6280"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rPr>
                <w:lang w:eastAsia="bg-BG"/>
              </w:rPr>
            </w:pPr>
            <w:r w:rsidRPr="00D91523">
              <w:rPr>
                <w:lang w:eastAsia="bg-BG"/>
              </w:rPr>
              <w:t>Окачени фасади/окачени фасади с повишени изисквания</w:t>
            </w:r>
          </w:p>
        </w:tc>
        <w:tc>
          <w:tcPr>
            <w:tcW w:w="2891" w:type="dxa"/>
            <w:tcBorders>
              <w:top w:val="double" w:sz="4" w:space="0" w:color="auto"/>
              <w:left w:val="double" w:sz="4" w:space="0" w:color="auto"/>
              <w:bottom w:val="double" w:sz="4" w:space="0" w:color="auto"/>
              <w:right w:val="double" w:sz="4" w:space="0" w:color="auto"/>
            </w:tcBorders>
            <w:vAlign w:val="center"/>
          </w:tcPr>
          <w:p w:rsidR="00F6379E" w:rsidRPr="00D91523" w:rsidRDefault="00F6379E" w:rsidP="007E4AF4">
            <w:pPr>
              <w:spacing w:after="120"/>
              <w:jc w:val="center"/>
              <w:rPr>
                <w:lang w:eastAsia="bg-BG"/>
              </w:rPr>
            </w:pPr>
            <w:r w:rsidRPr="00D91523">
              <w:rPr>
                <w:lang w:eastAsia="bg-BG"/>
              </w:rPr>
              <w:t>1,75/1,9</w:t>
            </w:r>
          </w:p>
        </w:tc>
      </w:tr>
    </w:tbl>
    <w:p w:rsidR="00F6379E" w:rsidRPr="00D91523" w:rsidRDefault="00F6379E" w:rsidP="00F6379E">
      <w:pPr>
        <w:spacing w:after="120"/>
        <w:rPr>
          <w:b/>
          <w:bCs/>
          <w:lang w:eastAsia="bg-BG"/>
        </w:rPr>
      </w:pPr>
    </w:p>
    <w:p w:rsidR="00F6379E" w:rsidRPr="00D91523" w:rsidRDefault="00F6379E" w:rsidP="00F6379E">
      <w:pPr>
        <w:spacing w:after="120"/>
        <w:contextualSpacing/>
        <w:jc w:val="both"/>
        <w:rPr>
          <w:rFonts w:eastAsia="Calibri"/>
          <w:b/>
          <w:bCs/>
          <w:lang w:eastAsia="bg-BG"/>
        </w:rPr>
      </w:pPr>
      <w:r w:rsidRPr="00D91523">
        <w:rPr>
          <w:rFonts w:eastAsia="Calibri"/>
          <w:b/>
          <w:bCs/>
          <w:lang w:eastAsia="bg-BG"/>
        </w:rPr>
        <w:t>Технически изисквания към топлофизични характеристики на доставени на строежа продукти за топлоизолация от: полистироли - експандиран (EPS) и екструдиран (XPS) и вати, както и топлоизолационни комплекти (системи) с такива продукти</w:t>
      </w:r>
    </w:p>
    <w:p w:rsidR="00F6379E" w:rsidRPr="00D91523" w:rsidRDefault="00F6379E" w:rsidP="00F6379E">
      <w:pPr>
        <w:spacing w:after="120"/>
        <w:jc w:val="both"/>
        <w:rPr>
          <w:lang w:eastAsia="bg-BG"/>
        </w:rPr>
      </w:pPr>
      <w:r w:rsidRPr="00D91523">
        <w:rPr>
          <w:lang w:eastAsia="bg-BG"/>
        </w:rPr>
        <w:t>Препоръчва се техническите спецификации за строителство да се съставят за топлоизолационни комплекти стандартна или висока технология, която включва най-малко следните елементи:</w:t>
      </w:r>
    </w:p>
    <w:p w:rsidR="00F6379E" w:rsidRPr="00D91523" w:rsidRDefault="00F6379E" w:rsidP="00F6379E">
      <w:pPr>
        <w:numPr>
          <w:ilvl w:val="0"/>
          <w:numId w:val="6"/>
        </w:numPr>
        <w:spacing w:after="120"/>
        <w:jc w:val="both"/>
        <w:rPr>
          <w:lang w:eastAsia="bg-BG"/>
        </w:rPr>
      </w:pPr>
      <w:r w:rsidRPr="00D91523">
        <w:rPr>
          <w:lang w:eastAsia="bg-BG"/>
        </w:rPr>
        <w:t xml:space="preserve">Негорим, стабилизиран фасаден експандиран полистирол, с коефициент на топлопроводност </w:t>
      </w:r>
      <w:r w:rsidRPr="00D91523">
        <w:rPr>
          <w:b/>
          <w:bCs/>
          <w:lang w:eastAsia="bg-BG"/>
        </w:rPr>
        <w:t xml:space="preserve">λ ≤ 0,035 W/mK, </w:t>
      </w:r>
      <w:r w:rsidRPr="00D91523">
        <w:rPr>
          <w:lang w:eastAsia="bg-BG"/>
        </w:rPr>
        <w:t xml:space="preserve">със съответна плътност при определени условия на изпитване. </w:t>
      </w:r>
    </w:p>
    <w:p w:rsidR="00F6379E" w:rsidRPr="00D91523" w:rsidRDefault="00F6379E" w:rsidP="00F6379E">
      <w:pPr>
        <w:spacing w:after="120"/>
        <w:ind w:left="2160"/>
        <w:contextualSpacing/>
        <w:jc w:val="both"/>
        <w:rPr>
          <w:rFonts w:eastAsia="Calibri"/>
          <w:lang w:eastAsia="bg-BG"/>
        </w:rPr>
      </w:pPr>
      <w:r w:rsidRPr="00D91523">
        <w:rPr>
          <w:rFonts w:eastAsia="Calibri"/>
          <w:lang w:eastAsia="bg-BG"/>
        </w:rPr>
        <w:t>или</w:t>
      </w:r>
    </w:p>
    <w:p w:rsidR="00F6379E" w:rsidRPr="00D91523" w:rsidRDefault="00F6379E" w:rsidP="00F6379E">
      <w:pPr>
        <w:numPr>
          <w:ilvl w:val="0"/>
          <w:numId w:val="6"/>
        </w:numPr>
        <w:spacing w:after="120"/>
        <w:jc w:val="both"/>
        <w:rPr>
          <w:lang w:eastAsia="bg-BG"/>
        </w:rPr>
      </w:pPr>
      <w:r w:rsidRPr="00D91523">
        <w:rPr>
          <w:lang w:eastAsia="bg-BG"/>
        </w:rPr>
        <w:t xml:space="preserve">Негорим, стабилизиран фасаден екструдиран полистирол, с коефициент на топлопроводност </w:t>
      </w:r>
      <w:r w:rsidRPr="00D91523">
        <w:rPr>
          <w:b/>
          <w:bCs/>
          <w:lang w:eastAsia="bg-BG"/>
        </w:rPr>
        <w:t xml:space="preserve">λ ≤ 0,033 W/m.K, </w:t>
      </w:r>
      <w:r w:rsidRPr="00D91523">
        <w:rPr>
          <w:lang w:eastAsia="bg-BG"/>
        </w:rPr>
        <w:t>със съответна плътност</w:t>
      </w:r>
      <w:r w:rsidRPr="00D91523">
        <w:rPr>
          <w:b/>
          <w:bCs/>
          <w:lang w:eastAsia="bg-BG"/>
        </w:rPr>
        <w:t xml:space="preserve"> </w:t>
      </w:r>
      <w:r w:rsidRPr="00D91523">
        <w:rPr>
          <w:lang w:eastAsia="bg-BG"/>
        </w:rPr>
        <w:t>при определени условия на изпитване.</w:t>
      </w:r>
    </w:p>
    <w:p w:rsidR="00F6379E" w:rsidRPr="00D91523" w:rsidRDefault="00F6379E" w:rsidP="00F6379E">
      <w:pPr>
        <w:spacing w:after="120"/>
        <w:ind w:left="2160"/>
        <w:contextualSpacing/>
        <w:jc w:val="both"/>
        <w:rPr>
          <w:rFonts w:eastAsia="Calibri"/>
          <w:lang w:eastAsia="bg-BG"/>
        </w:rPr>
      </w:pPr>
      <w:r w:rsidRPr="00D91523">
        <w:rPr>
          <w:rFonts w:eastAsia="Calibri"/>
          <w:lang w:eastAsia="bg-BG"/>
        </w:rPr>
        <w:t>или</w:t>
      </w:r>
    </w:p>
    <w:p w:rsidR="00F6379E" w:rsidRPr="00D91523" w:rsidRDefault="00F6379E" w:rsidP="00F6379E">
      <w:pPr>
        <w:numPr>
          <w:ilvl w:val="0"/>
          <w:numId w:val="6"/>
        </w:numPr>
        <w:spacing w:after="120"/>
        <w:jc w:val="both"/>
        <w:rPr>
          <w:lang w:eastAsia="bg-BG"/>
        </w:rPr>
      </w:pPr>
      <w:r w:rsidRPr="00D91523">
        <w:rPr>
          <w:lang w:eastAsia="bg-BG"/>
        </w:rPr>
        <w:lastRenderedPageBreak/>
        <w:t xml:space="preserve">Фасадни плоскости от минерална вата - </w:t>
      </w:r>
      <w:r w:rsidRPr="00D91523">
        <w:rPr>
          <w:b/>
          <w:bCs/>
          <w:lang w:eastAsia="bg-BG"/>
        </w:rPr>
        <w:t>λ ≤ 0,040 W/m.K,</w:t>
      </w:r>
      <w:r w:rsidRPr="00D91523">
        <w:rPr>
          <w:lang w:eastAsia="bg-BG"/>
        </w:rPr>
        <w:t xml:space="preserve"> със съответна плътност при определени условия на изпитване.</w:t>
      </w:r>
    </w:p>
    <w:p w:rsidR="00F6379E" w:rsidRPr="00D91523" w:rsidRDefault="00F6379E" w:rsidP="00F6379E">
      <w:pPr>
        <w:spacing w:after="120"/>
        <w:ind w:left="720"/>
        <w:jc w:val="both"/>
        <w:rPr>
          <w:b/>
          <w:bCs/>
          <w:lang w:eastAsia="bg-BG"/>
        </w:rPr>
      </w:pPr>
      <w:r w:rsidRPr="00D91523">
        <w:rPr>
          <w:lang w:eastAsia="bg-BG"/>
        </w:rPr>
        <w:t>или</w:t>
      </w:r>
    </w:p>
    <w:p w:rsidR="00F6379E" w:rsidRPr="00D91523" w:rsidRDefault="00F6379E" w:rsidP="00F6379E">
      <w:pPr>
        <w:numPr>
          <w:ilvl w:val="0"/>
          <w:numId w:val="6"/>
        </w:numPr>
        <w:spacing w:after="120"/>
        <w:jc w:val="both"/>
        <w:rPr>
          <w:rFonts w:eastAsia="Calibri"/>
        </w:rPr>
      </w:pPr>
      <w:r w:rsidRPr="00D91523">
        <w:rPr>
          <w:rFonts w:eastAsia="Calibri"/>
          <w:lang w:eastAsia="bg-BG"/>
        </w:rPr>
        <w:t xml:space="preserve">Топлоизолационни продукти от пенополиуретан с плътност, съответстваща на </w:t>
      </w:r>
      <w:r w:rsidRPr="00D91523">
        <w:rPr>
          <w:rFonts w:eastAsia="Calibri"/>
        </w:rPr>
        <w:t xml:space="preserve">- коефициент на топлопроводност  </w:t>
      </w:r>
      <w:r w:rsidRPr="00D91523">
        <w:rPr>
          <w:rFonts w:eastAsia="Calibri"/>
          <w:b/>
          <w:bCs/>
        </w:rPr>
        <w:t>λ ≤ 0,029 W/m.K</w:t>
      </w:r>
      <w:r w:rsidRPr="00D91523">
        <w:rPr>
          <w:rFonts w:eastAsia="Calibri"/>
          <w:lang w:eastAsia="bg-BG"/>
        </w:rPr>
        <w:t xml:space="preserve"> </w:t>
      </w:r>
      <w:r w:rsidRPr="00D91523">
        <w:rPr>
          <w:rFonts w:eastAsia="Calibri"/>
        </w:rPr>
        <w:t>при определени условия на изпитване.</w:t>
      </w:r>
    </w:p>
    <w:p w:rsidR="00F6379E" w:rsidRPr="00D91523" w:rsidRDefault="00F6379E" w:rsidP="00F6379E">
      <w:pPr>
        <w:numPr>
          <w:ilvl w:val="0"/>
          <w:numId w:val="6"/>
        </w:numPr>
        <w:spacing w:after="120"/>
        <w:jc w:val="both"/>
        <w:rPr>
          <w:rFonts w:eastAsia="Calibri"/>
        </w:rPr>
      </w:pPr>
      <w:r w:rsidRPr="00D91523">
        <w:rPr>
          <w:rFonts w:eastAsia="Calibri"/>
        </w:rPr>
        <w:t>Минерални топлоизолационни плочи</w:t>
      </w:r>
      <w:r w:rsidRPr="00D91523">
        <w:rPr>
          <w:rFonts w:eastAsia="Calibri"/>
          <w:lang w:eastAsia="bg-BG"/>
        </w:rPr>
        <w:t xml:space="preserve"> - </w:t>
      </w:r>
      <w:r w:rsidRPr="00D91523">
        <w:rPr>
          <w:rFonts w:eastAsia="Calibri"/>
          <w:b/>
          <w:bCs/>
        </w:rPr>
        <w:t>λ ≤ 0,045 W/m.K,</w:t>
      </w:r>
      <w:r w:rsidRPr="00D91523">
        <w:rPr>
          <w:rFonts w:eastAsia="Calibri"/>
        </w:rPr>
        <w:t xml:space="preserve"> при определени условия на изпитване.</w:t>
      </w:r>
    </w:p>
    <w:p w:rsidR="00F6379E" w:rsidRPr="00D91523" w:rsidRDefault="00F6379E" w:rsidP="00F6379E">
      <w:pPr>
        <w:spacing w:after="120"/>
        <w:ind w:left="720"/>
        <w:contextualSpacing/>
        <w:jc w:val="both"/>
        <w:rPr>
          <w:rFonts w:eastAsia="Calibri"/>
        </w:rPr>
      </w:pPr>
    </w:p>
    <w:p w:rsidR="00F6379E" w:rsidRPr="00BB677B" w:rsidRDefault="00F6379E" w:rsidP="00F6379E">
      <w:pPr>
        <w:spacing w:after="120"/>
        <w:ind w:left="360"/>
        <w:jc w:val="both"/>
        <w:rPr>
          <w:i/>
          <w:iCs/>
          <w:lang w:eastAsia="bg-BG"/>
        </w:rPr>
      </w:pPr>
      <w:r w:rsidRPr="00BB677B">
        <w:rPr>
          <w:i/>
          <w:iCs/>
          <w:lang w:eastAsia="bg-BG"/>
        </w:rPr>
        <w:t>За EPS и XPS се препоръчва да се декларират също: деформация при определени условия на натоварване на натиск и температурно въздействие; якост на опън перпендикулярно на повърхностите; напрежение на натиск при 10 % деформация; продължително водопоглъщане чрез дифузия; мразоустойчивост; дифузия и пренасяне на водни пари; динамичнa коравина; реакция на огън; клас на горимост – по норми за съответното предназначение в сградата.</w:t>
      </w:r>
    </w:p>
    <w:p w:rsidR="00F6379E" w:rsidRPr="00D91523" w:rsidRDefault="00F6379E" w:rsidP="00F6379E">
      <w:pPr>
        <w:spacing w:after="120"/>
        <w:ind w:left="360"/>
        <w:jc w:val="both"/>
        <w:rPr>
          <w:i/>
          <w:iCs/>
          <w:lang w:eastAsia="bg-BG"/>
        </w:rPr>
      </w:pPr>
      <w:r w:rsidRPr="00BB677B">
        <w:rPr>
          <w:i/>
          <w:iCs/>
          <w:lang w:eastAsia="bg-BG"/>
        </w:rPr>
        <w:t>За вати се препоръчва да се декларират също: дифузия на водни пари; стабилност на размерите при определена температура и при определена влажност на въздуха; динамична якост; свиваемост; якост на опън перпендикулярно на лицевата част; клас на горимост – А1.</w:t>
      </w:r>
    </w:p>
    <w:p w:rsidR="00F6379E" w:rsidRPr="00D91523" w:rsidRDefault="00F6379E" w:rsidP="00F6379E">
      <w:pPr>
        <w:spacing w:after="120"/>
        <w:ind w:left="360"/>
        <w:jc w:val="both"/>
        <w:rPr>
          <w:i/>
          <w:iCs/>
          <w:lang w:eastAsia="bg-BG"/>
        </w:rPr>
      </w:pPr>
      <w:r w:rsidRPr="00D91523">
        <w:rPr>
          <w:i/>
          <w:iCs/>
          <w:lang w:eastAsia="bg-BG"/>
        </w:rPr>
        <w:t>Топлоизолационните  продукти от пенополиуретан следва да се съобразят с конкретното им предназначение и дебелината на покритието следва да бъде оразмерена в зависимост от коефициента на топлопроводност за съответната плътност.</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еластична лепилна прахообразна смес за лепене на топлоизолационни плочи, съвместима с конкретната топлоизолационна система и основния топлоизолационен продукт;</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еластична лепилно-шпакловъчна прахообразна смес за лепене и шпакловане на топлоизолационни плочи от EPS, за шпакловане на основи от цимент, сглобяеми елементи от бетон, мазилки на циментова основа, термоизолиращи мазилки, за декоративни детайли;</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армираща стъклотекстилна мрежа с алкалоустойчиво покритие за вграждане в топлоизолационната система, съвместима с предлаганата топлоизолационна система;</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импрегнатор-заздравител на дисперсна основа, предназначен за основи, които ще бъдат третирани с продукти от групата на акрилни, силикатни или силиконови продукти според конкретното предназначение;</w:t>
      </w:r>
    </w:p>
    <w:p w:rsidR="00F6379E" w:rsidRPr="00D91523" w:rsidRDefault="00F6379E" w:rsidP="00F6379E">
      <w:pPr>
        <w:numPr>
          <w:ilvl w:val="0"/>
          <w:numId w:val="6"/>
        </w:numPr>
        <w:spacing w:after="120"/>
        <w:jc w:val="both"/>
        <w:rPr>
          <w:rFonts w:eastAsia="Calibri"/>
          <w:lang w:eastAsia="bg-BG"/>
        </w:rPr>
      </w:pPr>
      <w:r w:rsidRPr="00D91523">
        <w:rPr>
          <w:rFonts w:eastAsia="Calibri"/>
          <w:lang w:eastAsia="bg-BG"/>
        </w:rPr>
        <w:t>отлично защитно и декоративно покритие за външни и вътрешни повърхности, комбинация от акрилен и силиконов полимер, подбрани инертни материали с различен гранулометричен състав, добавки, подпомагащи по-бързото съхнене на продукта, както и оцветители с висока устойчивост към UV лъчи и лоши климатични условия, съдържащи специални антибактериални добавки срещу мухъл и лишеи. Паропропусклива и водоотблъскваща мазилка съгласно архитектурен проект на сградата.</w:t>
      </w:r>
    </w:p>
    <w:p w:rsidR="00F6379E" w:rsidRPr="00D91523" w:rsidRDefault="00F6379E" w:rsidP="00F6379E">
      <w:pPr>
        <w:spacing w:after="120"/>
        <w:jc w:val="both"/>
        <w:rPr>
          <w:lang w:eastAsia="bg-BG"/>
        </w:rPr>
      </w:pPr>
      <w:r w:rsidRPr="00D91523">
        <w:rPr>
          <w:lang w:eastAsia="bg-BG"/>
        </w:rPr>
        <w:t xml:space="preserve">Дебелината на топлинната изолация от съответния вид </w:t>
      </w:r>
      <w:r w:rsidRPr="00D91523">
        <w:rPr>
          <w:i/>
          <w:iCs/>
          <w:lang w:eastAsia="bg-BG"/>
        </w:rPr>
        <w:t>се оразмерява</w:t>
      </w:r>
      <w:r w:rsidRPr="00D91523">
        <w:rPr>
          <w:lang w:eastAsia="bg-BG"/>
        </w:rPr>
        <w:t xml:space="preserve"> в техническия проект на съответната сграда в част „Енергийна ефективност“ и се съобразява с </w:t>
      </w:r>
      <w:r w:rsidRPr="00D91523">
        <w:rPr>
          <w:lang w:eastAsia="bg-BG"/>
        </w:rPr>
        <w:lastRenderedPageBreak/>
        <w:t xml:space="preserve">техническите параметри, заложени за съответната енергоспестяваща мярка в енергийното обследване. </w:t>
      </w:r>
    </w:p>
    <w:p w:rsidR="00F6379E" w:rsidRPr="00D91523" w:rsidRDefault="00F6379E" w:rsidP="00F6379E">
      <w:pPr>
        <w:spacing w:after="120"/>
        <w:jc w:val="both"/>
        <w:rPr>
          <w:lang w:eastAsia="bg-BG"/>
        </w:rPr>
      </w:pPr>
      <w:r w:rsidRPr="00D91523">
        <w:rPr>
          <w:lang w:eastAsia="bg-BG"/>
        </w:rPr>
        <w:t>Посочените по-горе топлоизолационни продукти и техническите им характеристики са препоръчителни и не изчерпват приложението на други продукти, които отговарят на приложимите нормативни изисквания и стандарти и имат енергоспестяващ ефект.</w:t>
      </w:r>
    </w:p>
    <w:p w:rsidR="00F6379E" w:rsidRPr="00D91523" w:rsidRDefault="00F6379E" w:rsidP="00F6379E">
      <w:pPr>
        <w:spacing w:after="120"/>
        <w:jc w:val="both"/>
        <w:rPr>
          <w:lang w:eastAsia="bg-BG"/>
        </w:rPr>
      </w:pPr>
      <w:r w:rsidRPr="00D91523">
        <w:rPr>
          <w:lang w:eastAsia="bg-BG"/>
        </w:rPr>
        <w:t xml:space="preserve">Изчисленията, направени в част „Енергийна ефективност“ на инвестиционния проект са задължителни за спазване от строителя при изготвяне на офертата за изпълнение на топлинна изолация на сградата. Изпълнението на архитектурно-строителните детайли, разработени в част архитектурна са също задължителни за строителя, като корекции на архитектурно – строителните детайли се извършват съгласно предвидения законов ред. </w:t>
      </w:r>
    </w:p>
    <w:p w:rsidR="00F6379E" w:rsidRPr="00D91523" w:rsidRDefault="00F6379E" w:rsidP="00F6379E">
      <w:pPr>
        <w:spacing w:after="120"/>
        <w:jc w:val="both"/>
        <w:rPr>
          <w:b/>
          <w:bCs/>
          <w:lang w:eastAsia="bg-BG"/>
        </w:rPr>
      </w:pPr>
      <w:r w:rsidRPr="00D91523">
        <w:rPr>
          <w:lang w:eastAsia="bg-BG"/>
        </w:rPr>
        <w:t xml:space="preserve">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 които трябва да се постигнат с полагане на топлоизолационна система за съответното предназначение в сградата, като тези коефициенти също се взимат от инвестиционния проект, където на по-ранен етап са съобразени и съгласувани с резултатите от обследването за енергийна ефективност. </w:t>
      </w:r>
    </w:p>
    <w:p w:rsidR="00F6379E" w:rsidRPr="00D91523" w:rsidRDefault="00F6379E" w:rsidP="00F6379E">
      <w:pPr>
        <w:spacing w:after="120"/>
        <w:jc w:val="both"/>
        <w:rPr>
          <w:b/>
          <w:bCs/>
          <w:lang w:eastAsia="bg-BG"/>
        </w:rPr>
      </w:pPr>
      <w:r w:rsidRPr="00D91523">
        <w:rPr>
          <w:b/>
          <w:bCs/>
          <w:lang w:eastAsia="bg-BG"/>
        </w:rPr>
        <w:t xml:space="preserve">Технически изисквания към хидроизолации и хидроизолационни системи </w:t>
      </w:r>
    </w:p>
    <w:p w:rsidR="00F6379E" w:rsidRPr="00D91523" w:rsidRDefault="00F6379E" w:rsidP="00F6379E">
      <w:pPr>
        <w:spacing w:after="120"/>
        <w:jc w:val="both"/>
        <w:rPr>
          <w:lang w:eastAsia="bg-BG"/>
        </w:rPr>
      </w:pPr>
      <w:r w:rsidRPr="00D91523">
        <w:rPr>
          <w:lang w:eastAsia="bg-BG"/>
        </w:rPr>
        <w:t>Проектните решения на хидроизолациите и на хидроизолационните системи на сгради се представя в част архитектурна на инвестиционния проект.</w:t>
      </w:r>
    </w:p>
    <w:p w:rsidR="00F6379E" w:rsidRPr="00D91523" w:rsidRDefault="00F6379E" w:rsidP="00F6379E">
      <w:pPr>
        <w:spacing w:after="120"/>
        <w:jc w:val="both"/>
        <w:rPr>
          <w:lang w:eastAsia="bg-BG"/>
        </w:rPr>
      </w:pPr>
      <w:r w:rsidRPr="00D91523">
        <w:rPr>
          <w:lang w:eastAsia="bg-BG"/>
        </w:rPr>
        <w:t>Във фаза технически проект проектните решения за изпълнение на хидроизолациите и/или на хидроизолационните системи се представят в чертежите на проекта с характерните детайли, а така също се задават минималните експлоатационни показатели на съществените характеристики на избраните хидроизолационни продукти.</w:t>
      </w:r>
    </w:p>
    <w:p w:rsidR="00F6379E" w:rsidRPr="00D91523" w:rsidRDefault="00F6379E" w:rsidP="00F6379E">
      <w:pPr>
        <w:spacing w:after="120"/>
        <w:jc w:val="both"/>
        <w:rPr>
          <w:lang w:eastAsia="bg-BG"/>
        </w:rPr>
      </w:pPr>
      <w:r>
        <w:rPr>
          <w:lang w:eastAsia="bg-BG"/>
        </w:rPr>
        <w:t xml:space="preserve">Във фаза технически </w:t>
      </w:r>
      <w:r w:rsidRPr="00D91523">
        <w:rPr>
          <w:lang w:eastAsia="bg-BG"/>
        </w:rPr>
        <w:t xml:space="preserve"> проект за хидроизолационни системи се разработват подробно детайли за характерните зони, като дилатационни или работни фуги, водоприемници, отдушници, ограждащи бордове и всички повърхнини, пресичащи изолираната повърхност, отвори за преминаване на инсталации през изолираните части на сградата, покриви с променящ се наклон и др. В  работния проект се дават и изискванията към строителните продукти, и към технологията за изпълнение на хидроизолациите и/или на хидроизолационните системи в съответствие с техническия проект; предписания за извършване на водна проба и изискванията за поддържане по време на експлоатация.</w:t>
      </w:r>
    </w:p>
    <w:p w:rsidR="00F6379E" w:rsidRPr="00D91523" w:rsidRDefault="00F6379E" w:rsidP="00F6379E">
      <w:pPr>
        <w:spacing w:after="120"/>
        <w:jc w:val="both"/>
        <w:rPr>
          <w:lang w:eastAsia="bg-BG"/>
        </w:rPr>
      </w:pPr>
      <w:r w:rsidRPr="00D91523">
        <w:rPr>
          <w:lang w:eastAsia="bg-BG"/>
        </w:rPr>
        <w:t xml:space="preserve">Физико-механичните характеристики на предвидените за изпълнение хидроизолации и хидроизолационни системи и условията за полагането им трябва да отговарят на нормативните изисквания на Наредба № 2 от 2008 г. в зависимост от вида на продуктите и предвидените им функции и предназначение. </w:t>
      </w:r>
    </w:p>
    <w:p w:rsidR="00F6379E" w:rsidRPr="00D91523" w:rsidRDefault="00F6379E" w:rsidP="00F6379E">
      <w:pPr>
        <w:spacing w:after="120"/>
        <w:jc w:val="both"/>
        <w:rPr>
          <w:lang w:eastAsia="bg-BG"/>
        </w:rPr>
      </w:pPr>
      <w:r w:rsidRPr="00D91523">
        <w:rPr>
          <w:lang w:eastAsia="bg-BG"/>
        </w:rPr>
        <w:t xml:space="preserve">Видовете строителни продукти, които могат да се предвиждат при проектирането на хидроизолации и на хидроизолационни системи на плоски покриви на сгради и съоръжения и за които в наредбата са определени физико-механични характеристики, са съответно на база на: </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 xml:space="preserve">огъваеми битумни мушами; </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 xml:space="preserve">пластмасови и каучукови мушами; </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битумнополимерни състави;</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течни полимерни състави;</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циментнополимерни състави.</w:t>
      </w:r>
    </w:p>
    <w:p w:rsidR="00F6379E" w:rsidRPr="00D91523" w:rsidRDefault="00F6379E" w:rsidP="00F6379E">
      <w:pPr>
        <w:spacing w:after="120"/>
        <w:ind w:firstLine="708"/>
        <w:jc w:val="both"/>
        <w:rPr>
          <w:lang w:eastAsia="bg-BG"/>
        </w:rPr>
      </w:pPr>
      <w:r w:rsidRPr="00D91523">
        <w:rPr>
          <w:lang w:eastAsia="bg-BG"/>
        </w:rPr>
        <w:lastRenderedPageBreak/>
        <w:t>Видът на хидроизолацията и на хидроизолационната система на плоски покриви на сгради и съоръжения се избира в зависимост от:</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техническите характеристики и технологията за изпълнение на строежа;</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вида на строежа: ново строителство, основен ремонт, реконструкция, основно обновяване или преустройство;</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вида на основата, върху която ще се изпълнява хидроизолацията (бетон, циментно-пясъчен разтвор, торкретбетон, дървесина, метал, зидария и др.);</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компонентите (слоевете) на хидроизолационната система;</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вида и начина на водоотвеждането;</w:t>
      </w:r>
    </w:p>
    <w:p w:rsidR="00F6379E" w:rsidRPr="00D91523" w:rsidRDefault="00F6379E" w:rsidP="00F6379E">
      <w:pPr>
        <w:numPr>
          <w:ilvl w:val="0"/>
          <w:numId w:val="9"/>
        </w:numPr>
        <w:spacing w:after="120"/>
        <w:jc w:val="both"/>
        <w:rPr>
          <w:rFonts w:eastAsia="Calibri"/>
          <w:lang w:eastAsia="bg-BG"/>
        </w:rPr>
      </w:pPr>
      <w:r w:rsidRPr="00D91523">
        <w:rPr>
          <w:rFonts w:eastAsia="Calibri"/>
          <w:lang w:eastAsia="bg-BG"/>
        </w:rPr>
        <w:t>използваемостта на покрива.</w:t>
      </w:r>
    </w:p>
    <w:p w:rsidR="00F6379E" w:rsidRPr="00D91523" w:rsidRDefault="00F6379E" w:rsidP="00F6379E">
      <w:pPr>
        <w:spacing w:after="120"/>
        <w:jc w:val="both"/>
        <w:rPr>
          <w:b/>
          <w:bCs/>
          <w:lang w:eastAsia="bg-BG"/>
        </w:rPr>
      </w:pPr>
      <w:r w:rsidRPr="00D91523">
        <w:rPr>
          <w:b/>
          <w:bCs/>
          <w:lang w:eastAsia="bg-BG"/>
        </w:rPr>
        <w:t>Технически изисквания към доставени на строежа комплекти от сглобени прозорци и врати, които ще се монтират върху фасадите на сградите.</w:t>
      </w:r>
    </w:p>
    <w:p w:rsidR="00F6379E" w:rsidRPr="00D91523" w:rsidRDefault="00F6379E" w:rsidP="00F6379E">
      <w:pPr>
        <w:spacing w:after="120"/>
        <w:jc w:val="both"/>
        <w:rPr>
          <w:lang w:eastAsia="bg-BG"/>
        </w:rPr>
      </w:pPr>
      <w:r w:rsidRPr="00D91523">
        <w:rPr>
          <w:lang w:eastAsia="bg-BG"/>
        </w:rPr>
        <w:t xml:space="preserve">В съответствие с </w:t>
      </w:r>
      <w:r w:rsidRPr="00D91523">
        <w:rPr>
          <w:i/>
          <w:iCs/>
          <w:lang w:eastAsia="bg-BG"/>
        </w:rPr>
        <w:t>Наредба № 7 за енергийна ефективност, топлосъхранение и икономия на енергия в сгради</w:t>
      </w:r>
      <w:r w:rsidRPr="00D91523">
        <w:rPr>
          <w:lang w:eastAsia="bg-BG"/>
        </w:rPr>
        <w:t>,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14351-1:2006 и БДС  EN ISO 10077-1:2006, която съдържа най-малко следната информация за:</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коефициента на топлопреминаване на сглобения образец (Uw) в W/m</w:t>
      </w:r>
      <w:r w:rsidRPr="00D91523">
        <w:rPr>
          <w:rFonts w:eastAsia="Calibri"/>
          <w:vertAlign w:val="superscript"/>
          <w:lang w:eastAsia="bg-BG"/>
        </w:rPr>
        <w:t>2</w:t>
      </w:r>
      <w:r w:rsidRPr="00D91523">
        <w:rPr>
          <w:rFonts w:eastAsia="Calibri"/>
          <w:lang w:eastAsia="bg-BG"/>
        </w:rPr>
        <w:t>K;</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коефициента на топлопреминаване на остъкляването (Ug) в W/m</w:t>
      </w:r>
      <w:r w:rsidRPr="00D91523">
        <w:rPr>
          <w:rFonts w:eastAsia="Calibri"/>
          <w:vertAlign w:val="superscript"/>
          <w:lang w:eastAsia="bg-BG"/>
        </w:rPr>
        <w:t>2</w:t>
      </w:r>
      <w:r w:rsidRPr="00D91523">
        <w:rPr>
          <w:rFonts w:eastAsia="Calibri"/>
          <w:lang w:eastAsia="bg-BG"/>
        </w:rPr>
        <w:t>K;</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коефициента на топлопреминаване на рамката (Uf) в W/m</w:t>
      </w:r>
      <w:r w:rsidRPr="00D91523">
        <w:rPr>
          <w:rFonts w:eastAsia="Calibri"/>
          <w:vertAlign w:val="superscript"/>
          <w:lang w:eastAsia="bg-BG"/>
        </w:rPr>
        <w:t>2</w:t>
      </w:r>
      <w:r w:rsidRPr="00D91523">
        <w:rPr>
          <w:rFonts w:eastAsia="Calibri"/>
          <w:lang w:eastAsia="bg-BG"/>
        </w:rPr>
        <w:t>K;</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коефициента на енергопреминаване на остъкляването (g);</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радиационните характеристики - степен на светлопропускливост и спектрална характеристика;</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въздухопропускливостта на образеца;</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водонепропускливостта;</w:t>
      </w:r>
    </w:p>
    <w:p w:rsidR="00F6379E" w:rsidRPr="00D91523" w:rsidRDefault="00F6379E" w:rsidP="00F6379E">
      <w:pPr>
        <w:numPr>
          <w:ilvl w:val="0"/>
          <w:numId w:val="7"/>
        </w:numPr>
        <w:spacing w:after="120"/>
        <w:jc w:val="both"/>
        <w:rPr>
          <w:rFonts w:eastAsia="Calibri"/>
          <w:lang w:eastAsia="bg-BG"/>
        </w:rPr>
      </w:pPr>
      <w:r w:rsidRPr="00D91523">
        <w:rPr>
          <w:rFonts w:eastAsia="Calibri"/>
          <w:lang w:eastAsia="bg-BG"/>
        </w:rPr>
        <w:t>защитата от шум.</w:t>
      </w:r>
    </w:p>
    <w:p w:rsidR="00F6379E" w:rsidRPr="00D91523" w:rsidRDefault="00F6379E" w:rsidP="00F6379E">
      <w:pPr>
        <w:spacing w:after="120"/>
        <w:jc w:val="both"/>
        <w:rPr>
          <w:b/>
          <w:bCs/>
          <w:lang w:eastAsia="bg-BG"/>
        </w:rPr>
      </w:pPr>
      <w:r w:rsidRPr="00D91523">
        <w:rPr>
          <w:b/>
          <w:bCs/>
          <w:lang w:eastAsia="bg-BG"/>
        </w:rPr>
        <w:t>Технически изисквания към енергийните характеристики за слънчеви колектори за системи, оползотворяващи слънчева енергия за загряване на вода за битови нужди в сградата.</w:t>
      </w:r>
    </w:p>
    <w:p w:rsidR="00F6379E" w:rsidRPr="00D91523" w:rsidRDefault="00F6379E" w:rsidP="00F6379E">
      <w:pPr>
        <w:spacing w:after="120"/>
        <w:rPr>
          <w:rFonts w:eastAsia="MS Mincho"/>
          <w:lang w:eastAsia="ar-SA"/>
        </w:rPr>
      </w:pPr>
      <w:r w:rsidRPr="00D91523">
        <w:rPr>
          <w:rFonts w:eastAsia="MS Mincho"/>
          <w:lang w:eastAsia="ar-SA"/>
        </w:rPr>
        <w:t>С отчитане нивото на технологиите препоръчителни за техническите спецификации са следните изисквания:</w:t>
      </w:r>
    </w:p>
    <w:p w:rsidR="00F6379E" w:rsidRPr="00D91523" w:rsidRDefault="00F6379E" w:rsidP="00F6379E">
      <w:pPr>
        <w:spacing w:after="120"/>
        <w:rPr>
          <w:rFonts w:eastAsia="MS Mincho"/>
          <w:b/>
          <w:bCs/>
          <w:lang w:eastAsia="ar-SA"/>
        </w:rPr>
      </w:pPr>
      <w:r w:rsidRPr="00D91523">
        <w:rPr>
          <w:rFonts w:eastAsia="MS Mincho"/>
          <w:b/>
          <w:bCs/>
          <w:lang w:eastAsia="ar-SA"/>
        </w:rPr>
        <w:t>- Плоски слънчеви колектори</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абсорбция (α) &gt;/= 90%</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емисия (ε ) &lt;/= 5%</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Обобщен коефициент на топлинни загуби ( U</w:t>
      </w:r>
      <w:r w:rsidRPr="00D91523">
        <w:rPr>
          <w:rFonts w:eastAsia="MS Mincho"/>
          <w:vertAlign w:val="subscript"/>
          <w:lang w:eastAsia="ar-SA"/>
        </w:rPr>
        <w:t>L</w:t>
      </w:r>
      <w:r w:rsidRPr="00D91523">
        <w:rPr>
          <w:rFonts w:eastAsia="MS Mincho"/>
          <w:lang w:eastAsia="ar-SA"/>
        </w:rPr>
        <w:t xml:space="preserve"> &lt;/= 5 Вт/м</w:t>
      </w:r>
      <w:r w:rsidRPr="00D91523">
        <w:rPr>
          <w:rFonts w:eastAsia="MS Mincho"/>
          <w:vertAlign w:val="superscript"/>
          <w:lang w:eastAsia="ar-SA"/>
        </w:rPr>
        <w:t>2</w:t>
      </w:r>
      <w:r w:rsidRPr="00D91523">
        <w:rPr>
          <w:rFonts w:eastAsia="MS Mincho"/>
          <w:lang w:eastAsia="ar-SA"/>
        </w:rPr>
        <w:t>К )</w:t>
      </w:r>
    </w:p>
    <w:p w:rsidR="00F6379E" w:rsidRPr="00D91523" w:rsidRDefault="00F6379E" w:rsidP="00F6379E">
      <w:pPr>
        <w:numPr>
          <w:ilvl w:val="0"/>
          <w:numId w:val="5"/>
        </w:numPr>
        <w:suppressAutoHyphens/>
        <w:autoSpaceDE w:val="0"/>
        <w:spacing w:after="120"/>
        <w:jc w:val="both"/>
        <w:rPr>
          <w:rFonts w:eastAsia="MS Mincho"/>
          <w:lang w:eastAsia="ar-SA"/>
        </w:rPr>
      </w:pPr>
      <w:r w:rsidRPr="00D91523">
        <w:rPr>
          <w:rFonts w:eastAsia="MS Mincho"/>
          <w:lang w:eastAsia="ar-SA"/>
        </w:rPr>
        <w:t>Използваната прозрачна изолация да е от закалено стъкло с ниско съдържание на желязо</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lastRenderedPageBreak/>
        <w:t xml:space="preserve">Работно налягане на колектора – 6 бара </w:t>
      </w:r>
    </w:p>
    <w:p w:rsidR="00F6379E" w:rsidRPr="00D91523" w:rsidRDefault="00F6379E" w:rsidP="00F6379E">
      <w:pPr>
        <w:suppressAutoHyphens/>
        <w:autoSpaceDE w:val="0"/>
        <w:spacing w:after="120"/>
        <w:rPr>
          <w:rFonts w:eastAsia="MS Mincho"/>
          <w:b/>
          <w:bCs/>
          <w:lang w:eastAsia="ar-SA"/>
        </w:rPr>
      </w:pPr>
      <w:r w:rsidRPr="00D91523">
        <w:rPr>
          <w:rFonts w:eastAsia="MS Mincho"/>
          <w:b/>
          <w:bCs/>
          <w:lang w:eastAsia="ar-SA"/>
        </w:rPr>
        <w:t>- Вакуумно тръбни слънчеви колектори</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абсорбция (α) &gt;/= 90%</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Коефициент на емисия (ε ) &lt;/= 5%</w:t>
      </w:r>
    </w:p>
    <w:p w:rsidR="00F6379E" w:rsidRPr="00D91523" w:rsidRDefault="00F6379E" w:rsidP="00F6379E">
      <w:pPr>
        <w:numPr>
          <w:ilvl w:val="0"/>
          <w:numId w:val="5"/>
        </w:numPr>
        <w:suppressAutoHyphens/>
        <w:autoSpaceDE w:val="0"/>
        <w:spacing w:after="120"/>
        <w:rPr>
          <w:rFonts w:eastAsia="MS Mincho"/>
          <w:lang w:eastAsia="ar-SA"/>
        </w:rPr>
      </w:pPr>
      <w:r w:rsidRPr="00D91523">
        <w:rPr>
          <w:rFonts w:eastAsia="MS Mincho"/>
          <w:lang w:eastAsia="ar-SA"/>
        </w:rPr>
        <w:t>Обобщен коефициент на топлинни загуби ( U</w:t>
      </w:r>
      <w:r w:rsidRPr="00D91523">
        <w:rPr>
          <w:rFonts w:eastAsia="MS Mincho"/>
          <w:vertAlign w:val="subscript"/>
          <w:lang w:eastAsia="ar-SA"/>
        </w:rPr>
        <w:t xml:space="preserve">L </w:t>
      </w:r>
      <w:r w:rsidRPr="00D91523">
        <w:rPr>
          <w:rFonts w:eastAsia="MS Mincho"/>
          <w:lang w:eastAsia="ar-SA"/>
        </w:rPr>
        <w:t>&lt;/= 1,5  Вт/м</w:t>
      </w:r>
      <w:r w:rsidRPr="00D91523">
        <w:rPr>
          <w:rFonts w:eastAsia="MS Mincho"/>
          <w:vertAlign w:val="superscript"/>
          <w:lang w:eastAsia="ar-SA"/>
        </w:rPr>
        <w:t>2</w:t>
      </w:r>
      <w:r w:rsidRPr="00D91523">
        <w:rPr>
          <w:rFonts w:eastAsia="MS Mincho"/>
          <w:lang w:eastAsia="ar-SA"/>
        </w:rPr>
        <w:t>К )</w:t>
      </w:r>
    </w:p>
    <w:p w:rsidR="00F6379E" w:rsidRPr="00D91523" w:rsidRDefault="00F6379E" w:rsidP="00F6379E">
      <w:pPr>
        <w:spacing w:after="120"/>
        <w:jc w:val="both"/>
        <w:rPr>
          <w:b/>
          <w:bCs/>
          <w:lang w:eastAsia="bg-BG"/>
        </w:rPr>
      </w:pPr>
      <w:r w:rsidRPr="00D91523">
        <w:rPr>
          <w:b/>
          <w:bCs/>
          <w:lang w:eastAsia="bg-BG"/>
        </w:rPr>
        <w:t>Технически изисквания към някои доставени на строежа продукти, потребяващи енергия (осветление и уреди).</w:t>
      </w:r>
    </w:p>
    <w:p w:rsidR="00F6379E" w:rsidRPr="00D91523" w:rsidRDefault="00F6379E" w:rsidP="00F6379E">
      <w:pPr>
        <w:spacing w:after="120"/>
        <w:jc w:val="both"/>
        <w:rPr>
          <w:b/>
          <w:bCs/>
          <w:lang w:eastAsia="bg-BG"/>
        </w:rPr>
      </w:pPr>
      <w:r w:rsidRPr="00D91523">
        <w:rPr>
          <w:b/>
          <w:bCs/>
          <w:lang w:eastAsia="bg-BG"/>
        </w:rPr>
        <w:t>-</w:t>
      </w:r>
      <w:r w:rsidRPr="00D91523">
        <w:rPr>
          <w:lang w:eastAsia="bg-BG"/>
        </w:rPr>
        <w:t xml:space="preserve"> </w:t>
      </w:r>
      <w:r w:rsidRPr="00D91523">
        <w:rPr>
          <w:b/>
          <w:bCs/>
          <w:lang w:eastAsia="bg-BG"/>
        </w:rPr>
        <w:t>Светлинен поток за консумирана мощност на източника на светлина или светлинен добив на източника за вграждане в осветителите:</w:t>
      </w:r>
    </w:p>
    <w:p w:rsidR="00F6379E" w:rsidRPr="00D91523" w:rsidRDefault="00F6379E" w:rsidP="00F6379E">
      <w:pPr>
        <w:spacing w:after="120"/>
        <w:ind w:left="369" w:firstLine="709"/>
        <w:jc w:val="both"/>
        <w:rPr>
          <w:lang w:eastAsia="bg-BG"/>
        </w:rPr>
      </w:pPr>
      <w:r w:rsidRPr="00D91523">
        <w:rPr>
          <w:b/>
          <w:bCs/>
          <w:lang w:eastAsia="bg-BG"/>
        </w:rPr>
        <w:t>•</w:t>
      </w:r>
      <w:r w:rsidRPr="00D91523">
        <w:rPr>
          <w:b/>
          <w:bCs/>
          <w:lang w:eastAsia="bg-BG"/>
        </w:rPr>
        <w:tab/>
      </w:r>
      <w:r w:rsidRPr="00D91523">
        <w:rPr>
          <w:lang w:eastAsia="bg-BG"/>
        </w:rPr>
        <w:t>Компактни флуоресцентни осветители не по-малко от   70 lm/W;</w:t>
      </w:r>
    </w:p>
    <w:p w:rsidR="00F6379E" w:rsidRPr="00D91523" w:rsidRDefault="00F6379E" w:rsidP="00F6379E">
      <w:pPr>
        <w:spacing w:after="120"/>
        <w:ind w:left="369" w:firstLine="709"/>
        <w:jc w:val="both"/>
        <w:rPr>
          <w:lang w:eastAsia="bg-BG"/>
        </w:rPr>
      </w:pPr>
      <w:r w:rsidRPr="00D91523">
        <w:rPr>
          <w:lang w:eastAsia="bg-BG"/>
        </w:rPr>
        <w:t>•</w:t>
      </w:r>
      <w:r w:rsidRPr="00D91523">
        <w:rPr>
          <w:lang w:eastAsia="bg-BG"/>
        </w:rPr>
        <w:tab/>
        <w:t>Флуоресцентни осветители не по-малко от  70 lm/W;</w:t>
      </w:r>
    </w:p>
    <w:p w:rsidR="00F6379E" w:rsidRPr="00D91523" w:rsidRDefault="00F6379E" w:rsidP="00F6379E">
      <w:pPr>
        <w:spacing w:after="120"/>
        <w:ind w:left="369" w:firstLine="709"/>
        <w:jc w:val="both"/>
        <w:rPr>
          <w:lang w:eastAsia="bg-BG"/>
        </w:rPr>
      </w:pPr>
      <w:r w:rsidRPr="00D91523">
        <w:rPr>
          <w:lang w:eastAsia="bg-BG"/>
        </w:rPr>
        <w:t>•</w:t>
      </w:r>
      <w:r w:rsidRPr="00D91523">
        <w:rPr>
          <w:lang w:eastAsia="bg-BG"/>
        </w:rPr>
        <w:tab/>
        <w:t>Натриеви осветители не по-малко от  120 lm/W;</w:t>
      </w:r>
    </w:p>
    <w:p w:rsidR="00F6379E" w:rsidRPr="00D91523" w:rsidRDefault="00F6379E" w:rsidP="00F6379E">
      <w:pPr>
        <w:spacing w:after="120"/>
        <w:ind w:left="369" w:firstLine="709"/>
        <w:jc w:val="both"/>
        <w:rPr>
          <w:lang w:eastAsia="bg-BG"/>
        </w:rPr>
      </w:pPr>
      <w:r w:rsidRPr="00D91523">
        <w:rPr>
          <w:lang w:eastAsia="bg-BG"/>
        </w:rPr>
        <w:t>•</w:t>
      </w:r>
      <w:r w:rsidRPr="00D91523">
        <w:rPr>
          <w:lang w:eastAsia="bg-BG"/>
        </w:rPr>
        <w:tab/>
        <w:t>Метал-халогенидни осветители: не по-малко от  60 lm/W;</w:t>
      </w:r>
    </w:p>
    <w:p w:rsidR="00F6379E" w:rsidRPr="00D91523" w:rsidRDefault="00F6379E" w:rsidP="00F6379E">
      <w:pPr>
        <w:spacing w:after="120"/>
        <w:jc w:val="both"/>
        <w:rPr>
          <w:b/>
          <w:bCs/>
          <w:i/>
          <w:iCs/>
          <w:lang w:eastAsia="bg-BG"/>
        </w:rPr>
      </w:pPr>
      <w:r w:rsidRPr="00D91523">
        <w:rPr>
          <w:b/>
          <w:bCs/>
          <w:lang w:eastAsia="bg-BG"/>
        </w:rPr>
        <w:t>- Светлинен добив на източника за вграждане в осветителите – за светодиодни</w:t>
      </w:r>
      <w:r w:rsidRPr="00D91523">
        <w:rPr>
          <w:b/>
          <w:bCs/>
          <w:i/>
          <w:iCs/>
          <w:lang w:eastAsia="bg-BG"/>
        </w:rPr>
        <w:t xml:space="preserve"> -</w:t>
      </w:r>
      <w:r w:rsidRPr="00D91523">
        <w:rPr>
          <w:lang w:eastAsia="bg-BG"/>
        </w:rPr>
        <w:t xml:space="preserve"> не по-малко от  60 lm/W;</w:t>
      </w:r>
    </w:p>
    <w:p w:rsidR="00F6379E" w:rsidRPr="00D91523" w:rsidRDefault="00F6379E" w:rsidP="00F6379E">
      <w:pPr>
        <w:spacing w:after="120"/>
        <w:ind w:left="369" w:firstLine="709"/>
        <w:jc w:val="both"/>
        <w:rPr>
          <w:lang w:eastAsia="bg-BG"/>
        </w:rPr>
      </w:pPr>
      <w:r w:rsidRPr="00D91523">
        <w:rPr>
          <w:lang w:eastAsia="bg-BG"/>
        </w:rPr>
        <w:t>Енергиен клас на осветителя – препоръчва се клас A, съгл. Регламент (ЕО) 874/2012.</w:t>
      </w:r>
    </w:p>
    <w:p w:rsidR="00F6379E" w:rsidRPr="00D91523" w:rsidRDefault="00F6379E" w:rsidP="00F6379E">
      <w:pPr>
        <w:spacing w:after="120"/>
        <w:ind w:left="369" w:firstLine="709"/>
        <w:jc w:val="both"/>
        <w:rPr>
          <w:lang w:eastAsia="bg-BG"/>
        </w:rPr>
      </w:pPr>
      <w:r w:rsidRPr="00D91523">
        <w:rPr>
          <w:lang w:eastAsia="bg-BG"/>
        </w:rPr>
        <w:t>Енергиен клас на баласта - съгласно Регламент (ЕО) 245/2009 и Регламент (ЕО) 347/2010.</w:t>
      </w:r>
    </w:p>
    <w:p w:rsidR="00F6379E" w:rsidRPr="00D91523" w:rsidRDefault="00F6379E" w:rsidP="00F6379E">
      <w:pPr>
        <w:spacing w:after="120"/>
        <w:ind w:left="369" w:firstLine="709"/>
        <w:jc w:val="both"/>
        <w:rPr>
          <w:lang w:eastAsia="bg-BG"/>
        </w:rPr>
      </w:pPr>
      <w:r w:rsidRPr="00D91523">
        <w:rPr>
          <w:lang w:eastAsia="bg-BG"/>
        </w:rPr>
        <w:t>Среден (номинален) период на работа, по време на който известен брой осветители отказват напълно:</w:t>
      </w:r>
    </w:p>
    <w:p w:rsidR="00F6379E" w:rsidRPr="00D91523" w:rsidRDefault="00F6379E" w:rsidP="00F6379E">
      <w:pPr>
        <w:spacing w:after="120"/>
        <w:ind w:left="369" w:firstLine="709"/>
        <w:jc w:val="both"/>
        <w:rPr>
          <w:lang w:eastAsia="bg-BG"/>
        </w:rPr>
      </w:pPr>
      <w:r w:rsidRPr="00D91523">
        <w:rPr>
          <w:lang w:eastAsia="bg-BG"/>
        </w:rPr>
        <w:t>Компактни флуоресцентни осветители: 50%  не по-малко от 20 000 часа;</w:t>
      </w:r>
    </w:p>
    <w:p w:rsidR="00F6379E" w:rsidRPr="00D91523" w:rsidRDefault="00F6379E" w:rsidP="00F6379E">
      <w:pPr>
        <w:spacing w:after="120"/>
        <w:ind w:left="369" w:firstLine="709"/>
        <w:jc w:val="both"/>
        <w:rPr>
          <w:lang w:eastAsia="bg-BG"/>
        </w:rPr>
      </w:pPr>
      <w:r w:rsidRPr="00D91523">
        <w:rPr>
          <w:lang w:eastAsia="bg-BG"/>
        </w:rPr>
        <w:t>Флуоресцентни осветители 50%  не по-малко от 15 000 часа;</w:t>
      </w:r>
    </w:p>
    <w:p w:rsidR="00F6379E" w:rsidRPr="00D91523" w:rsidRDefault="00F6379E" w:rsidP="00F6379E">
      <w:pPr>
        <w:spacing w:after="120"/>
        <w:ind w:left="369" w:firstLine="709"/>
        <w:jc w:val="both"/>
        <w:rPr>
          <w:lang w:eastAsia="bg-BG"/>
        </w:rPr>
      </w:pPr>
      <w:r w:rsidRPr="00D91523">
        <w:rPr>
          <w:lang w:eastAsia="bg-BG"/>
        </w:rPr>
        <w:t xml:space="preserve">Натриеви осветители 50%  не по-малко от 15 000 часа. </w:t>
      </w:r>
    </w:p>
    <w:p w:rsidR="00F6379E" w:rsidRPr="00D91523" w:rsidRDefault="00F6379E" w:rsidP="00F6379E">
      <w:pPr>
        <w:spacing w:after="120"/>
        <w:ind w:left="369" w:firstLine="709"/>
        <w:jc w:val="both"/>
        <w:rPr>
          <w:lang w:eastAsia="bg-BG"/>
        </w:rPr>
      </w:pPr>
      <w:r w:rsidRPr="00D91523">
        <w:rPr>
          <w:lang w:eastAsia="bg-BG"/>
        </w:rPr>
        <w:t>Намаляване на светлинния поток - за светодиодни осветители: •</w:t>
      </w:r>
      <w:r w:rsidRPr="00D91523">
        <w:rPr>
          <w:lang w:eastAsia="bg-BG"/>
        </w:rPr>
        <w:tab/>
        <w:t>не повече от 30 % за не по-малко от 50 000 часа</w:t>
      </w:r>
    </w:p>
    <w:p w:rsidR="00F6379E" w:rsidRPr="00D91523" w:rsidRDefault="00F6379E" w:rsidP="00F6379E">
      <w:pPr>
        <w:spacing w:after="120"/>
        <w:ind w:left="369" w:firstLine="708"/>
        <w:jc w:val="both"/>
        <w:rPr>
          <w:lang w:eastAsia="bg-BG"/>
        </w:rPr>
      </w:pPr>
      <w:r w:rsidRPr="00D91523">
        <w:rPr>
          <w:lang w:eastAsia="bg-BG"/>
        </w:rPr>
        <w:t>Всички светлотехнически параметри на осветителя  се удостоверяват с протокол от изпитвателна лаборатория.</w:t>
      </w:r>
    </w:p>
    <w:p w:rsidR="00F6379E" w:rsidRPr="00D91523" w:rsidRDefault="00F6379E" w:rsidP="00F6379E">
      <w:pPr>
        <w:spacing w:after="120"/>
        <w:jc w:val="both"/>
        <w:rPr>
          <w:i/>
          <w:iCs/>
          <w:lang w:eastAsia="bg-BG"/>
        </w:rPr>
      </w:pPr>
      <w:r w:rsidRPr="00D91523">
        <w:rPr>
          <w:i/>
          <w:iCs/>
          <w:lang w:eastAsia="bg-BG"/>
        </w:rPr>
        <w:t xml:space="preserve">В случаите когато се ползва самостоятелно източник на светлина за директна замяна, неговите технически параметри се удостоверяват, като изрично се подчертава, че става въпрос за използван светлинен източник, а не за осветител. </w:t>
      </w:r>
    </w:p>
    <w:p w:rsidR="00F6379E" w:rsidRPr="00D91523" w:rsidRDefault="00F6379E" w:rsidP="00F6379E">
      <w:pPr>
        <w:spacing w:after="120"/>
        <w:jc w:val="both"/>
        <w:rPr>
          <w:b/>
          <w:bCs/>
          <w:lang w:eastAsia="bg-BG"/>
        </w:rPr>
      </w:pPr>
      <w:r w:rsidRPr="00D91523">
        <w:rPr>
          <w:b/>
          <w:bCs/>
          <w:lang w:eastAsia="bg-BG"/>
        </w:rPr>
        <w:t xml:space="preserve">Технически изисквания към термопомпи </w:t>
      </w:r>
    </w:p>
    <w:p w:rsidR="00F6379E" w:rsidRPr="00D91523" w:rsidRDefault="00F6379E" w:rsidP="00F6379E">
      <w:pPr>
        <w:spacing w:after="120"/>
        <w:jc w:val="both"/>
        <w:rPr>
          <w:lang w:eastAsia="bg-BG"/>
        </w:rPr>
      </w:pPr>
      <w:r w:rsidRPr="00D91523">
        <w:rPr>
          <w:lang w:eastAsia="bg-BG"/>
        </w:rPr>
        <w:t>Техническите изисквани се отнасят за минимален COP (коефициент на преобразуване на енергията). Според вида на термопомпата се препоръчват да се залагат следните изисквания:</w:t>
      </w:r>
    </w:p>
    <w:p w:rsidR="00F6379E" w:rsidRPr="00D91523" w:rsidRDefault="00F6379E" w:rsidP="00F6379E">
      <w:pPr>
        <w:spacing w:after="120"/>
        <w:jc w:val="both"/>
        <w:rPr>
          <w:b/>
          <w:bCs/>
          <w:u w:val="single"/>
          <w:lang w:eastAsia="bg-BG"/>
        </w:rPr>
      </w:pPr>
      <w:r w:rsidRPr="00D91523">
        <w:rPr>
          <w:b/>
          <w:bCs/>
          <w:lang w:eastAsia="bg-BG"/>
        </w:rPr>
        <w:tab/>
      </w:r>
      <w:r w:rsidRPr="00D91523">
        <w:rPr>
          <w:b/>
          <w:bCs/>
          <w:u w:val="single"/>
          <w:lang w:eastAsia="bg-BG"/>
        </w:rPr>
        <w:t>Вид на термопомпата:</w:t>
      </w:r>
      <w:r w:rsidRPr="00D91523">
        <w:rPr>
          <w:b/>
          <w:bCs/>
          <w:u w:val="single"/>
          <w:lang w:eastAsia="bg-BG"/>
        </w:rPr>
        <w:tab/>
      </w:r>
      <w:r w:rsidRPr="00D91523">
        <w:rPr>
          <w:b/>
          <w:bCs/>
          <w:u w:val="single"/>
          <w:lang w:eastAsia="bg-BG"/>
        </w:rPr>
        <w:tab/>
      </w:r>
      <w:r w:rsidRPr="00D91523">
        <w:rPr>
          <w:b/>
          <w:bCs/>
          <w:u w:val="single"/>
          <w:lang w:eastAsia="bg-BG"/>
        </w:rPr>
        <w:tab/>
        <w:t>СОР:</w:t>
      </w:r>
    </w:p>
    <w:p w:rsidR="00F6379E" w:rsidRPr="00D91523" w:rsidRDefault="00F6379E" w:rsidP="00F6379E">
      <w:pPr>
        <w:spacing w:after="120"/>
        <w:ind w:firstLine="708"/>
        <w:jc w:val="both"/>
        <w:rPr>
          <w:lang w:eastAsia="bg-BG"/>
        </w:rPr>
      </w:pPr>
      <w:r w:rsidRPr="00D91523">
        <w:rPr>
          <w:lang w:eastAsia="bg-BG"/>
        </w:rPr>
        <w:t xml:space="preserve">Солов разтвор - вода </w:t>
      </w:r>
      <w:r w:rsidRPr="00D91523">
        <w:rPr>
          <w:lang w:eastAsia="bg-BG"/>
        </w:rPr>
        <w:tab/>
      </w:r>
      <w:r w:rsidRPr="00D91523">
        <w:rPr>
          <w:lang w:eastAsia="bg-BG"/>
        </w:rPr>
        <w:tab/>
      </w:r>
      <w:r w:rsidRPr="00D91523">
        <w:rPr>
          <w:lang w:eastAsia="bg-BG"/>
        </w:rPr>
        <w:tab/>
        <w:t xml:space="preserve">- 3.5 </w:t>
      </w:r>
    </w:p>
    <w:p w:rsidR="00F6379E" w:rsidRPr="00D91523" w:rsidRDefault="00F6379E" w:rsidP="00F6379E">
      <w:pPr>
        <w:spacing w:after="120"/>
        <w:jc w:val="both"/>
        <w:rPr>
          <w:lang w:eastAsia="bg-BG"/>
        </w:rPr>
      </w:pPr>
      <w:r w:rsidRPr="00D91523">
        <w:rPr>
          <w:lang w:eastAsia="bg-BG"/>
        </w:rPr>
        <w:tab/>
        <w:t>Вода – вода</w:t>
      </w:r>
      <w:r w:rsidRPr="00D91523">
        <w:rPr>
          <w:lang w:eastAsia="bg-BG"/>
        </w:rPr>
        <w:tab/>
      </w:r>
      <w:r w:rsidRPr="00D91523">
        <w:rPr>
          <w:lang w:eastAsia="bg-BG"/>
        </w:rPr>
        <w:tab/>
        <w:t xml:space="preserve"> </w:t>
      </w:r>
      <w:r w:rsidRPr="00D91523">
        <w:rPr>
          <w:lang w:eastAsia="bg-BG"/>
        </w:rPr>
        <w:tab/>
      </w:r>
      <w:r w:rsidRPr="00D91523">
        <w:rPr>
          <w:lang w:eastAsia="bg-BG"/>
        </w:rPr>
        <w:tab/>
      </w:r>
      <w:r w:rsidRPr="00D91523">
        <w:rPr>
          <w:lang w:eastAsia="bg-BG"/>
        </w:rPr>
        <w:tab/>
        <w:t xml:space="preserve">- 4.0 </w:t>
      </w:r>
    </w:p>
    <w:p w:rsidR="00F6379E" w:rsidRPr="00D91523" w:rsidRDefault="00F6379E" w:rsidP="00F6379E">
      <w:pPr>
        <w:spacing w:after="120"/>
        <w:jc w:val="both"/>
        <w:rPr>
          <w:lang w:eastAsia="bg-BG"/>
        </w:rPr>
      </w:pPr>
      <w:r w:rsidRPr="00D91523">
        <w:rPr>
          <w:lang w:eastAsia="bg-BG"/>
        </w:rPr>
        <w:tab/>
        <w:t xml:space="preserve">Въздух – въздух </w:t>
      </w:r>
      <w:r w:rsidRPr="00D91523">
        <w:rPr>
          <w:lang w:eastAsia="bg-BG"/>
        </w:rPr>
        <w:tab/>
      </w:r>
      <w:r w:rsidRPr="00D91523">
        <w:rPr>
          <w:lang w:eastAsia="bg-BG"/>
        </w:rPr>
        <w:tab/>
      </w:r>
      <w:r w:rsidRPr="00D91523">
        <w:rPr>
          <w:lang w:eastAsia="bg-BG"/>
        </w:rPr>
        <w:tab/>
      </w:r>
      <w:r w:rsidRPr="00D91523">
        <w:rPr>
          <w:lang w:eastAsia="bg-BG"/>
        </w:rPr>
        <w:tab/>
        <w:t>- 3.5</w:t>
      </w:r>
    </w:p>
    <w:p w:rsidR="00F6379E" w:rsidRPr="00D91523" w:rsidRDefault="00F6379E" w:rsidP="00F6379E">
      <w:pPr>
        <w:spacing w:after="120"/>
        <w:jc w:val="both"/>
        <w:rPr>
          <w:lang w:eastAsia="bg-BG"/>
        </w:rPr>
      </w:pPr>
      <w:r w:rsidRPr="00D91523">
        <w:rPr>
          <w:lang w:eastAsia="bg-BG"/>
        </w:rPr>
        <w:lastRenderedPageBreak/>
        <w:tab/>
        <w:t xml:space="preserve">Въздух - вода </w:t>
      </w:r>
      <w:r w:rsidRPr="00D91523">
        <w:rPr>
          <w:lang w:eastAsia="bg-BG"/>
        </w:rPr>
        <w:tab/>
      </w:r>
      <w:r w:rsidRPr="00D91523">
        <w:rPr>
          <w:lang w:eastAsia="bg-BG"/>
        </w:rPr>
        <w:tab/>
      </w:r>
      <w:r w:rsidRPr="00D91523">
        <w:rPr>
          <w:lang w:eastAsia="bg-BG"/>
        </w:rPr>
        <w:tab/>
      </w:r>
      <w:r w:rsidRPr="00D91523">
        <w:rPr>
          <w:lang w:eastAsia="bg-BG"/>
        </w:rPr>
        <w:tab/>
        <w:t xml:space="preserve">- 3.5 </w:t>
      </w:r>
    </w:p>
    <w:p w:rsidR="00F6379E" w:rsidRPr="00D91523" w:rsidRDefault="00F6379E" w:rsidP="00F6379E">
      <w:pPr>
        <w:spacing w:after="120"/>
        <w:jc w:val="both"/>
        <w:rPr>
          <w:lang w:eastAsia="bg-BG"/>
        </w:rPr>
      </w:pPr>
      <w:r w:rsidRPr="00D91523">
        <w:rPr>
          <w:lang w:eastAsia="bg-BG"/>
        </w:rPr>
        <w:tab/>
        <w:t>Директен обмен земя, свързана с вода - 4.0</w:t>
      </w:r>
    </w:p>
    <w:p w:rsidR="00F93494" w:rsidRDefault="00F93494" w:rsidP="00F6379E">
      <w:pPr>
        <w:spacing w:after="120"/>
        <w:jc w:val="both"/>
        <w:rPr>
          <w:b/>
          <w:bCs/>
          <w:lang w:eastAsia="bg-BG"/>
        </w:rPr>
      </w:pPr>
    </w:p>
    <w:p w:rsidR="00F6379E" w:rsidRPr="00D91523" w:rsidRDefault="00F6379E" w:rsidP="00F6379E">
      <w:pPr>
        <w:spacing w:after="120"/>
        <w:jc w:val="both"/>
        <w:rPr>
          <w:b/>
          <w:bCs/>
          <w:lang w:eastAsia="bg-BG"/>
        </w:rPr>
      </w:pPr>
      <w:r w:rsidRPr="00D91523">
        <w:rPr>
          <w:b/>
          <w:bCs/>
          <w:lang w:eastAsia="bg-BG"/>
        </w:rPr>
        <w:t xml:space="preserve">Технически изисквания към водогрейни котли </w:t>
      </w: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701"/>
        <w:gridCol w:w="1623"/>
        <w:gridCol w:w="1418"/>
        <w:gridCol w:w="1495"/>
        <w:gridCol w:w="1560"/>
        <w:gridCol w:w="2101"/>
      </w:tblGrid>
      <w:tr w:rsidR="00F6379E" w:rsidRPr="00D91523" w:rsidTr="007E4AF4">
        <w:trPr>
          <w:trHeight w:val="700"/>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Вид на котела</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Мощност</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(kW)</w:t>
            </w:r>
          </w:p>
        </w:tc>
        <w:tc>
          <w:tcPr>
            <w:tcW w:w="2913" w:type="dxa"/>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КПД при</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номинална мощност</w:t>
            </w:r>
          </w:p>
        </w:tc>
        <w:tc>
          <w:tcPr>
            <w:tcW w:w="3661" w:type="dxa"/>
            <w:gridSpan w:val="2"/>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КПД при</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частичен товар</w:t>
            </w:r>
          </w:p>
        </w:tc>
      </w:tr>
      <w:tr w:rsidR="00F6379E" w:rsidRPr="00D91523" w:rsidTr="007E4AF4">
        <w:trPr>
          <w:trHeight w:val="1047"/>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средна температура на</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водата (в °С)</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изисквания</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за КПД,</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изразен</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в % </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средна </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температура на</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водата  (в °С)</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изисквания</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за КПД,</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изразен</w:t>
            </w: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в % </w:t>
            </w:r>
          </w:p>
        </w:tc>
      </w:tr>
      <w:tr w:rsidR="00F6379E" w:rsidRPr="00D91523" w:rsidTr="007E4AF4">
        <w:trPr>
          <w:trHeight w:val="647"/>
          <w:jc w:val="center"/>
        </w:trPr>
        <w:tc>
          <w:tcPr>
            <w:tcW w:w="17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Стандартни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84+2 logPn</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&gt;= 50 </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80+3 logPn</w:t>
            </w:r>
          </w:p>
        </w:tc>
      </w:tr>
      <w:tr w:rsidR="00F6379E" w:rsidRPr="00D91523" w:rsidTr="007E4AF4">
        <w:trPr>
          <w:trHeight w:val="850"/>
          <w:jc w:val="center"/>
        </w:trPr>
        <w:tc>
          <w:tcPr>
            <w:tcW w:w="17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 xml:space="preserve">Нискотемпера-турни котли </w:t>
            </w:r>
            <w:r w:rsidRPr="00D91523">
              <w:rPr>
                <w:vertAlign w:val="superscript"/>
                <w:lang w:eastAsia="bg-BG"/>
              </w:rPr>
              <w:t>(1)</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87,5+1,5 logPn</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40 </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87,5+1,5 logPn</w:t>
            </w:r>
          </w:p>
        </w:tc>
      </w:tr>
      <w:tr w:rsidR="00F6379E" w:rsidRPr="00D91523" w:rsidTr="007E4AF4">
        <w:trPr>
          <w:trHeight w:val="848"/>
          <w:jc w:val="center"/>
        </w:trPr>
        <w:tc>
          <w:tcPr>
            <w:tcW w:w="17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Газо- кондензиращи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4 - 400 </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70 </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91+1 logPn</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 xml:space="preserve">30 </w:t>
            </w:r>
            <w:r w:rsidRPr="00D91523">
              <w:rPr>
                <w:vertAlign w:val="superscript"/>
                <w:lang w:eastAsia="bg-BG"/>
              </w:rPr>
              <w:t>(2)</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&gt;= 97+1 logPn</w:t>
            </w:r>
          </w:p>
        </w:tc>
      </w:tr>
      <w:tr w:rsidR="00F6379E" w:rsidRPr="00D91523" w:rsidTr="007E4AF4">
        <w:trPr>
          <w:trHeight w:val="848"/>
          <w:jc w:val="center"/>
        </w:trPr>
        <w:tc>
          <w:tcPr>
            <w:tcW w:w="17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Подобрени кондензацион</w:t>
            </w:r>
          </w:p>
          <w:p w:rsidR="00F6379E" w:rsidRPr="00D91523" w:rsidRDefault="00F6379E" w:rsidP="007E4AF4">
            <w:pPr>
              <w:widowControl w:val="0"/>
              <w:autoSpaceDE w:val="0"/>
              <w:autoSpaceDN w:val="0"/>
              <w:adjustRightInd w:val="0"/>
              <w:spacing w:after="120"/>
              <w:rPr>
                <w:lang w:eastAsia="bg-BG"/>
              </w:rPr>
            </w:pPr>
            <w:r w:rsidRPr="00D91523">
              <w:rPr>
                <w:lang w:eastAsia="bg-BG"/>
              </w:rPr>
              <w:t>ни котли</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4-400</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p w:rsidR="00F6379E" w:rsidRPr="00D91523" w:rsidRDefault="00F6379E" w:rsidP="007E4AF4">
            <w:pPr>
              <w:widowControl w:val="0"/>
              <w:autoSpaceDE w:val="0"/>
              <w:autoSpaceDN w:val="0"/>
              <w:adjustRightInd w:val="0"/>
              <w:spacing w:after="120"/>
              <w:jc w:val="center"/>
              <w:rPr>
                <w:lang w:eastAsia="bg-BG"/>
              </w:rPr>
            </w:pPr>
            <w:r w:rsidRPr="00D91523">
              <w:rPr>
                <w:lang w:eastAsia="bg-BG"/>
              </w:rPr>
              <w:t>94,0 +1,0 * logPn</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tc>
      </w:tr>
      <w:tr w:rsidR="00F6379E" w:rsidRPr="00D91523" w:rsidTr="007E4AF4">
        <w:trPr>
          <w:trHeight w:val="848"/>
          <w:jc w:val="center"/>
        </w:trPr>
        <w:tc>
          <w:tcPr>
            <w:tcW w:w="1701" w:type="dxa"/>
            <w:tcBorders>
              <w:top w:val="single" w:sz="4" w:space="0" w:color="auto"/>
              <w:left w:val="single" w:sz="4" w:space="0" w:color="auto"/>
              <w:bottom w:val="single" w:sz="4" w:space="0" w:color="auto"/>
              <w:right w:val="single" w:sz="4" w:space="0" w:color="auto"/>
            </w:tcBorders>
            <w:shd w:val="clear" w:color="auto" w:fill="F2F2F2"/>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Година на производство</w:t>
            </w:r>
          </w:p>
        </w:tc>
        <w:tc>
          <w:tcPr>
            <w:tcW w:w="657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F6379E" w:rsidRPr="00D91523" w:rsidRDefault="00F6379E" w:rsidP="007E4AF4">
            <w:pPr>
              <w:widowControl w:val="0"/>
              <w:autoSpaceDE w:val="0"/>
              <w:autoSpaceDN w:val="0"/>
              <w:adjustRightInd w:val="0"/>
              <w:spacing w:after="120"/>
              <w:jc w:val="center"/>
              <w:rPr>
                <w:lang w:eastAsia="bg-BG"/>
              </w:rPr>
            </w:pPr>
          </w:p>
        </w:tc>
      </w:tr>
      <w:tr w:rsidR="00F6379E" w:rsidRPr="00D91523" w:rsidTr="007E4AF4">
        <w:trPr>
          <w:trHeight w:val="848"/>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 xml:space="preserve">Котли на биомаса с естествена тяга </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преди 1978</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78,0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72,0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1978-1994</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80,0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75,0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след 1994</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81,0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77,0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r w:rsidRPr="00D91523">
              <w:rPr>
                <w:lang w:eastAsia="bg-BG"/>
              </w:rPr>
              <w:t>Котли на биомаса с изкуствена тяга</w:t>
            </w: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преди 1978</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80,0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75,0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1978-1986</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82,0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77,5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1986-1994</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84,0 +2,0 * log(Ф</w:t>
            </w:r>
            <w:r w:rsidRPr="00D91523">
              <w:rPr>
                <w:vertAlign w:val="subscript"/>
                <w:lang w:eastAsia="bg-BG"/>
              </w:rPr>
              <w:t>Pn</w:t>
            </w:r>
            <w:r w:rsidRPr="00D91523">
              <w:rPr>
                <w:lang w:eastAsia="bg-BG"/>
              </w:rPr>
              <w:t>/1000)</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50</w:t>
            </w: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80,0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1701" w:type="dxa"/>
            <w:vMerge/>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rPr>
                <w:lang w:eastAsia="bg-BG"/>
              </w:rPr>
            </w:pPr>
          </w:p>
        </w:tc>
        <w:tc>
          <w:tcPr>
            <w:tcW w:w="1623"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Произведени след 1994</w:t>
            </w:r>
          </w:p>
        </w:tc>
        <w:tc>
          <w:tcPr>
            <w:tcW w:w="1418"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70</w:t>
            </w:r>
          </w:p>
        </w:tc>
        <w:tc>
          <w:tcPr>
            <w:tcW w:w="1495"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vertAlign w:val="superscript"/>
                <w:lang w:eastAsia="bg-BG"/>
              </w:rPr>
            </w:pPr>
            <w:r w:rsidRPr="00D91523">
              <w:rPr>
                <w:lang w:eastAsia="bg-BG"/>
              </w:rPr>
              <w:t>85,0 +2,0 * log(Ф</w:t>
            </w:r>
            <w:r w:rsidRPr="00D91523">
              <w:rPr>
                <w:vertAlign w:val="subscript"/>
                <w:lang w:eastAsia="bg-BG"/>
              </w:rPr>
              <w:t>Pn</w:t>
            </w:r>
            <w:r w:rsidRPr="00D91523">
              <w:rPr>
                <w:lang w:eastAsia="bg-BG"/>
              </w:rPr>
              <w:t>/1000)</w:t>
            </w:r>
            <w:r w:rsidRPr="00D91523">
              <w:rPr>
                <w:vertAlign w:val="superscript"/>
                <w:lang w:eastAsia="bg-BG"/>
              </w:rPr>
              <w:t>(3)</w:t>
            </w:r>
          </w:p>
        </w:tc>
        <w:tc>
          <w:tcPr>
            <w:tcW w:w="1560"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p>
        </w:tc>
        <w:tc>
          <w:tcPr>
            <w:tcW w:w="2101" w:type="dxa"/>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jc w:val="center"/>
              <w:rPr>
                <w:lang w:eastAsia="bg-BG"/>
              </w:rPr>
            </w:pPr>
            <w:r w:rsidRPr="00D91523">
              <w:rPr>
                <w:lang w:eastAsia="bg-BG"/>
              </w:rPr>
              <w:t>81,5 +3,0 * log(Ф</w:t>
            </w:r>
            <w:r w:rsidRPr="00D91523">
              <w:rPr>
                <w:vertAlign w:val="subscript"/>
                <w:lang w:eastAsia="bg-BG"/>
              </w:rPr>
              <w:t>Pn</w:t>
            </w:r>
            <w:r w:rsidRPr="00D91523">
              <w:rPr>
                <w:lang w:eastAsia="bg-BG"/>
              </w:rPr>
              <w:t>/1000)</w:t>
            </w:r>
          </w:p>
        </w:tc>
      </w:tr>
      <w:tr w:rsidR="00F6379E" w:rsidRPr="00D91523" w:rsidTr="007E4AF4">
        <w:trPr>
          <w:trHeight w:val="848"/>
          <w:jc w:val="center"/>
        </w:trPr>
        <w:tc>
          <w:tcPr>
            <w:tcW w:w="9898" w:type="dxa"/>
            <w:gridSpan w:val="6"/>
            <w:tcBorders>
              <w:top w:val="single" w:sz="4" w:space="0" w:color="auto"/>
              <w:left w:val="single" w:sz="4" w:space="0" w:color="auto"/>
              <w:bottom w:val="single" w:sz="4" w:space="0" w:color="auto"/>
              <w:right w:val="single" w:sz="4" w:space="0" w:color="auto"/>
            </w:tcBorders>
            <w:vAlign w:val="center"/>
          </w:tcPr>
          <w:p w:rsidR="00F6379E" w:rsidRPr="00D91523" w:rsidRDefault="00F6379E" w:rsidP="007E4AF4">
            <w:pPr>
              <w:widowControl w:val="0"/>
              <w:autoSpaceDE w:val="0"/>
              <w:autoSpaceDN w:val="0"/>
              <w:adjustRightInd w:val="0"/>
              <w:spacing w:after="120"/>
              <w:ind w:left="140" w:right="140"/>
              <w:jc w:val="both"/>
              <w:rPr>
                <w:lang w:eastAsia="bg-BG"/>
              </w:rPr>
            </w:pPr>
            <w:r w:rsidRPr="00D91523">
              <w:rPr>
                <w:vertAlign w:val="superscript"/>
                <w:lang w:eastAsia="bg-BG"/>
              </w:rPr>
              <w:t>(1)</w:t>
            </w:r>
            <w:r w:rsidRPr="00D91523">
              <w:rPr>
                <w:lang w:eastAsia="bg-BG"/>
              </w:rPr>
              <w:t xml:space="preserve"> Включително кондензиращи котли, използващи течни горива.</w:t>
            </w:r>
          </w:p>
          <w:p w:rsidR="00F6379E" w:rsidRPr="00D91523" w:rsidRDefault="00F6379E" w:rsidP="007E4AF4">
            <w:pPr>
              <w:widowControl w:val="0"/>
              <w:autoSpaceDE w:val="0"/>
              <w:autoSpaceDN w:val="0"/>
              <w:adjustRightInd w:val="0"/>
              <w:spacing w:after="120"/>
              <w:ind w:left="144" w:right="144"/>
              <w:jc w:val="both"/>
              <w:rPr>
                <w:lang w:eastAsia="bg-BG"/>
              </w:rPr>
            </w:pPr>
            <w:r w:rsidRPr="00D91523">
              <w:rPr>
                <w:vertAlign w:val="superscript"/>
                <w:lang w:eastAsia="bg-BG"/>
              </w:rPr>
              <w:t>(2)</w:t>
            </w:r>
            <w:r w:rsidRPr="00D91523">
              <w:rPr>
                <w:lang w:eastAsia="bg-BG"/>
              </w:rPr>
              <w:t xml:space="preserve"> Температура на захранващата вода в котела.</w:t>
            </w:r>
          </w:p>
          <w:p w:rsidR="00F6379E" w:rsidRPr="00D91523" w:rsidRDefault="00F6379E" w:rsidP="007E4AF4">
            <w:pPr>
              <w:widowControl w:val="0"/>
              <w:autoSpaceDE w:val="0"/>
              <w:autoSpaceDN w:val="0"/>
              <w:adjustRightInd w:val="0"/>
              <w:spacing w:after="120"/>
              <w:ind w:left="144" w:right="144"/>
              <w:jc w:val="both"/>
              <w:rPr>
                <w:lang w:eastAsia="bg-BG"/>
              </w:rPr>
            </w:pPr>
            <w:r w:rsidRPr="00D91523">
              <w:rPr>
                <w:vertAlign w:val="superscript"/>
                <w:lang w:eastAsia="bg-BG"/>
              </w:rPr>
              <w:t xml:space="preserve">(3)  </w:t>
            </w:r>
            <w:r w:rsidRPr="00D91523">
              <w:rPr>
                <w:lang w:eastAsia="bg-BG"/>
              </w:rPr>
              <w:t>Топлинна мощност на котела при номинално налягане</w:t>
            </w:r>
          </w:p>
        </w:tc>
      </w:tr>
    </w:tbl>
    <w:p w:rsidR="00F6379E" w:rsidRPr="00D91523" w:rsidRDefault="00F6379E" w:rsidP="00F6379E">
      <w:pPr>
        <w:spacing w:after="120"/>
        <w:jc w:val="both"/>
        <w:rPr>
          <w:lang w:eastAsia="bg-BG"/>
        </w:rPr>
      </w:pPr>
    </w:p>
    <w:p w:rsidR="00F6379E" w:rsidRPr="00154216" w:rsidRDefault="00F6379E" w:rsidP="00F6379E">
      <w:pPr>
        <w:rPr>
          <w:rFonts w:eastAsia="Calibri"/>
          <w:b/>
          <w:i/>
          <w:lang w:val="en-US"/>
        </w:rPr>
      </w:pPr>
      <w:r>
        <w:rPr>
          <w:rFonts w:ascii="Calibri" w:eastAsia="Calibri" w:hAnsi="Calibri" w:cs="Calibri"/>
          <w:color w:val="1F497D"/>
          <w:sz w:val="22"/>
          <w:szCs w:val="22"/>
          <w:lang w:val="en-US"/>
        </w:rPr>
        <w:t xml:space="preserve"> </w:t>
      </w:r>
    </w:p>
    <w:p w:rsidR="00F6379E" w:rsidRPr="00154216" w:rsidRDefault="00F6379E" w:rsidP="00F6379E">
      <w:pPr>
        <w:jc w:val="both"/>
        <w:rPr>
          <w:rFonts w:eastAsia="Calibri"/>
          <w:b/>
          <w:i/>
        </w:rPr>
      </w:pPr>
      <w:r w:rsidRPr="00BB677B">
        <w:rPr>
          <w:rFonts w:eastAsia="Calibri"/>
          <w:b/>
          <w:i/>
        </w:rPr>
        <w:t xml:space="preserve">Забележка: Количествата описани в </w:t>
      </w:r>
      <w:r>
        <w:rPr>
          <w:rFonts w:eastAsia="Calibri"/>
          <w:b/>
          <w:i/>
        </w:rPr>
        <w:t xml:space="preserve">приложение Б за всяка обособена позиция от Обявлението за обществената поръчка са </w:t>
      </w:r>
      <w:r w:rsidRPr="00BB677B">
        <w:rPr>
          <w:rFonts w:eastAsia="Calibri"/>
          <w:b/>
          <w:i/>
        </w:rPr>
        <w:t>ориентировъчни и са по данни от доклада за енергийно обследване на съответната сграда. В тези количествата не са включени съпътстващите дейности по енергийното и конструктивно обновяване на сградата, които количества ще бъдат уточнени от изпълнителя след изготвяне на техническия проект.</w:t>
      </w:r>
    </w:p>
    <w:p w:rsidR="00F6379E" w:rsidRPr="00154216" w:rsidRDefault="00F6379E" w:rsidP="00F6379E">
      <w:pPr>
        <w:rPr>
          <w:rFonts w:eastAsia="Calibri"/>
          <w:b/>
          <w:i/>
          <w:lang w:val="en-US"/>
        </w:rPr>
      </w:pPr>
    </w:p>
    <w:p w:rsidR="00F6379E" w:rsidRPr="00D91523" w:rsidRDefault="00F6379E" w:rsidP="00F6379E">
      <w:pPr>
        <w:widowControl w:val="0"/>
        <w:spacing w:after="64" w:line="278" w:lineRule="exact"/>
        <w:ind w:left="20" w:right="20" w:firstLine="720"/>
        <w:jc w:val="both"/>
        <w:rPr>
          <w:rFonts w:eastAsia="Calibri"/>
          <w:color w:val="000000"/>
          <w:sz w:val="23"/>
          <w:szCs w:val="23"/>
          <w:shd w:val="clear" w:color="auto" w:fill="FFFFFF"/>
        </w:rPr>
      </w:pPr>
    </w:p>
    <w:p w:rsidR="00F6379E" w:rsidRPr="00D91523" w:rsidRDefault="00F6379E" w:rsidP="00F6379E">
      <w:pPr>
        <w:widowControl w:val="0"/>
        <w:spacing w:after="64" w:line="278" w:lineRule="exact"/>
        <w:ind w:left="20" w:right="20" w:firstLine="720"/>
        <w:jc w:val="both"/>
        <w:rPr>
          <w:rFonts w:eastAsia="Calibri"/>
          <w:b/>
          <w:color w:val="000000"/>
          <w:sz w:val="23"/>
          <w:szCs w:val="23"/>
          <w:shd w:val="clear" w:color="auto" w:fill="FFFFFF"/>
        </w:rPr>
      </w:pPr>
      <w:r w:rsidRPr="00D91523">
        <w:rPr>
          <w:rFonts w:eastAsia="Calibri"/>
          <w:b/>
          <w:color w:val="000000"/>
          <w:sz w:val="23"/>
          <w:szCs w:val="23"/>
          <w:shd w:val="clear" w:color="auto" w:fill="FFFFFF"/>
        </w:rPr>
        <w:t>3.4.Други изисквания:</w:t>
      </w:r>
    </w:p>
    <w:p w:rsidR="00F6379E" w:rsidRPr="00D91523" w:rsidRDefault="00F6379E" w:rsidP="00F6379E">
      <w:pPr>
        <w:widowControl w:val="0"/>
        <w:spacing w:after="64" w:line="278" w:lineRule="exact"/>
        <w:ind w:left="20" w:right="20" w:firstLine="720"/>
        <w:jc w:val="both"/>
        <w:rPr>
          <w:rFonts w:eastAsia="Calibri"/>
          <w:sz w:val="23"/>
          <w:szCs w:val="23"/>
        </w:rPr>
      </w:pPr>
      <w:r w:rsidRPr="00D91523">
        <w:rPr>
          <w:rFonts w:eastAsia="Calibri"/>
          <w:color w:val="000000"/>
          <w:sz w:val="23"/>
          <w:szCs w:val="23"/>
          <w:shd w:val="clear" w:color="auto" w:fill="FFFFFF"/>
        </w:rPr>
        <w:t>Изпълнителят е задължен да изпълни възложените работи и да осигури работна ръка, материали, строителни съоръжения, заготовки, изделия и всичко друго необходимо за изпълнение на строежа.</w:t>
      </w:r>
    </w:p>
    <w:p w:rsidR="00F6379E" w:rsidRPr="00D91523" w:rsidRDefault="00F6379E" w:rsidP="00F6379E">
      <w:pPr>
        <w:widowControl w:val="0"/>
        <w:spacing w:after="60" w:line="274" w:lineRule="exact"/>
        <w:ind w:left="20" w:right="20" w:firstLine="720"/>
        <w:jc w:val="both"/>
        <w:rPr>
          <w:rFonts w:eastAsia="Calibri"/>
          <w:sz w:val="23"/>
          <w:szCs w:val="23"/>
        </w:rPr>
      </w:pPr>
      <w:r w:rsidRPr="00D91523">
        <w:rPr>
          <w:rFonts w:eastAsia="Calibri"/>
          <w:color w:val="000000"/>
          <w:sz w:val="23"/>
          <w:szCs w:val="23"/>
          <w:shd w:val="clear" w:color="auto" w:fill="FFFFFF"/>
        </w:rPr>
        <w:t xml:space="preserve">Изпълнителят точно и надлежно трябва да изпълни договорените работи според одобрения от Възложителя </w:t>
      </w:r>
      <w:r w:rsidR="002D19DC">
        <w:rPr>
          <w:rFonts w:eastAsia="Calibri"/>
          <w:color w:val="000000"/>
          <w:sz w:val="23"/>
          <w:szCs w:val="23"/>
          <w:shd w:val="clear" w:color="auto" w:fill="FFFFFF"/>
        </w:rPr>
        <w:t>работен</w:t>
      </w:r>
      <w:r w:rsidRPr="00D91523">
        <w:rPr>
          <w:rFonts w:eastAsia="Calibri"/>
          <w:color w:val="000000"/>
          <w:sz w:val="23"/>
          <w:szCs w:val="23"/>
          <w:shd w:val="clear" w:color="auto" w:fill="FFFFFF"/>
        </w:rPr>
        <w:t xml:space="preserve">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w:t>
      </w:r>
      <w:r w:rsidR="002D19DC">
        <w:rPr>
          <w:rFonts w:eastAsia="Calibri"/>
          <w:color w:val="000000"/>
          <w:sz w:val="23"/>
          <w:szCs w:val="23"/>
          <w:shd w:val="clear" w:color="auto" w:fill="FFFFFF"/>
        </w:rPr>
        <w:t>В</w:t>
      </w:r>
      <w:r w:rsidRPr="00D91523">
        <w:rPr>
          <w:rFonts w:eastAsia="Calibri"/>
          <w:color w:val="000000"/>
          <w:sz w:val="23"/>
          <w:szCs w:val="23"/>
          <w:shd w:val="clear" w:color="auto" w:fill="FFFFFF"/>
        </w:rPr>
        <w:t>ъзложителя и до приемане на работите от негова страна и от съответните държавни институции.</w:t>
      </w:r>
    </w:p>
    <w:p w:rsidR="00F6379E" w:rsidRDefault="00F6379E" w:rsidP="00F6379E">
      <w:pPr>
        <w:widowControl w:val="0"/>
        <w:spacing w:after="356" w:line="274" w:lineRule="exact"/>
        <w:ind w:left="20" w:right="2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Изпълнителят трябва да осигури и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p>
    <w:p w:rsidR="00E162EE" w:rsidRPr="000A5880" w:rsidRDefault="00E162EE" w:rsidP="00F6379E">
      <w:pPr>
        <w:widowControl w:val="0"/>
        <w:spacing w:after="356" w:line="274" w:lineRule="exact"/>
        <w:ind w:left="20" w:right="20" w:firstLine="720"/>
        <w:jc w:val="both"/>
        <w:rPr>
          <w:rFonts w:eastAsia="Calibri"/>
          <w:sz w:val="23"/>
          <w:szCs w:val="23"/>
        </w:rPr>
      </w:pPr>
      <w:r w:rsidRPr="000A5880">
        <w:rPr>
          <w:rFonts w:eastAsia="Calibri"/>
          <w:sz w:val="23"/>
          <w:szCs w:val="23"/>
          <w:shd w:val="clear" w:color="auto" w:fill="FFFFFF"/>
        </w:rPr>
        <w:t>Изпълнителят е задължен да участва в месечни срещи с Възложителя, Строителния надзор</w:t>
      </w:r>
      <w:r w:rsidR="000D77F7" w:rsidRPr="000A5880">
        <w:rPr>
          <w:rFonts w:eastAsia="Calibri"/>
          <w:sz w:val="23"/>
          <w:szCs w:val="23"/>
          <w:shd w:val="clear" w:color="auto" w:fill="FFFFFF"/>
        </w:rPr>
        <w:t>,</w:t>
      </w:r>
      <w:r w:rsidRPr="000A5880">
        <w:rPr>
          <w:rFonts w:eastAsia="Calibri"/>
          <w:sz w:val="23"/>
          <w:szCs w:val="23"/>
          <w:shd w:val="clear" w:color="auto" w:fill="FFFFFF"/>
        </w:rPr>
        <w:t xml:space="preserve"> инвеститорския контрол</w:t>
      </w:r>
      <w:r w:rsidR="000D77F7" w:rsidRPr="000A5880">
        <w:rPr>
          <w:rFonts w:eastAsia="Calibri"/>
          <w:sz w:val="23"/>
          <w:szCs w:val="23"/>
          <w:shd w:val="clear" w:color="auto" w:fill="FFFFFF"/>
        </w:rPr>
        <w:t xml:space="preserve"> и представителя на СС</w:t>
      </w:r>
      <w:r w:rsidRPr="000A5880">
        <w:rPr>
          <w:rFonts w:eastAsia="Calibri"/>
          <w:sz w:val="23"/>
          <w:szCs w:val="23"/>
          <w:shd w:val="clear" w:color="auto" w:fill="FFFFFF"/>
        </w:rPr>
        <w:t xml:space="preserve">, на които да </w:t>
      </w:r>
      <w:r w:rsidR="000D77F7" w:rsidRPr="000A5880">
        <w:rPr>
          <w:rFonts w:eastAsia="Calibri"/>
          <w:sz w:val="23"/>
          <w:szCs w:val="23"/>
          <w:shd w:val="clear" w:color="auto" w:fill="FFFFFF"/>
        </w:rPr>
        <w:t xml:space="preserve">отчита и </w:t>
      </w:r>
      <w:r w:rsidRPr="000A5880">
        <w:rPr>
          <w:rFonts w:eastAsia="Calibri"/>
          <w:sz w:val="23"/>
          <w:szCs w:val="23"/>
          <w:shd w:val="clear" w:color="auto" w:fill="FFFFFF"/>
        </w:rPr>
        <w:t>докладва напредъка на дейностите по договора, както и възникнали въпроси и проблеми – един път в месеца.</w:t>
      </w:r>
    </w:p>
    <w:p w:rsidR="00F6379E" w:rsidRPr="00D91523" w:rsidRDefault="00F6379E" w:rsidP="00F6379E">
      <w:pPr>
        <w:keepNext/>
        <w:keepLines/>
        <w:widowControl w:val="0"/>
        <w:numPr>
          <w:ilvl w:val="1"/>
          <w:numId w:val="10"/>
        </w:numPr>
        <w:tabs>
          <w:tab w:val="left" w:pos="709"/>
        </w:tabs>
        <w:spacing w:after="364" w:line="278" w:lineRule="exact"/>
        <w:ind w:right="20"/>
        <w:outlineLvl w:val="2"/>
        <w:rPr>
          <w:rFonts w:eastAsia="Calibri"/>
          <w:sz w:val="23"/>
          <w:szCs w:val="23"/>
        </w:rPr>
      </w:pPr>
      <w:bookmarkStart w:id="39" w:name="bookmark7"/>
      <w:r w:rsidRPr="00D91523">
        <w:rPr>
          <w:rFonts w:eastAsia="Calibri"/>
          <w:color w:val="000000"/>
          <w:sz w:val="23"/>
          <w:szCs w:val="23"/>
          <w:shd w:val="clear" w:color="auto" w:fill="FFFFFF"/>
        </w:rPr>
        <w:t>Изисквания относно осигуряване на безопасни и здравословни условия на труд. План за безопасност и здраве.</w:t>
      </w:r>
      <w:bookmarkEnd w:id="39"/>
    </w:p>
    <w:p w:rsidR="00F6379E" w:rsidRPr="00D91523" w:rsidRDefault="00F6379E" w:rsidP="00F6379E">
      <w:pPr>
        <w:widowControl w:val="0"/>
        <w:spacing w:after="60" w:line="274" w:lineRule="exact"/>
        <w:ind w:left="20" w:right="20" w:firstLine="720"/>
        <w:jc w:val="both"/>
        <w:rPr>
          <w:rFonts w:eastAsia="Calibri"/>
          <w:sz w:val="23"/>
          <w:szCs w:val="23"/>
        </w:rPr>
      </w:pPr>
      <w:r w:rsidRPr="00D91523">
        <w:rPr>
          <w:rFonts w:eastAsia="Calibri"/>
          <w:color w:val="000000"/>
          <w:sz w:val="23"/>
          <w:szCs w:val="23"/>
          <w:shd w:val="clear" w:color="auto" w:fill="FFFFFF"/>
        </w:rPr>
        <w:t xml:space="preserve">По време на изпълнение на строителните и монтажните работи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w:t>
      </w:r>
      <w:r w:rsidRPr="00D91523">
        <w:rPr>
          <w:rFonts w:eastAsia="Calibri"/>
          <w:color w:val="000000"/>
          <w:sz w:val="23"/>
          <w:szCs w:val="23"/>
          <w:shd w:val="clear" w:color="auto" w:fill="FFFFFF"/>
        </w:rPr>
        <w:lastRenderedPageBreak/>
        <w:t>всички лица, които се намират на строителната площадка.</w:t>
      </w:r>
    </w:p>
    <w:p w:rsidR="00F6379E" w:rsidRPr="00D91523" w:rsidRDefault="00F6379E" w:rsidP="00F6379E">
      <w:pPr>
        <w:widowControl w:val="0"/>
        <w:spacing w:after="53" w:line="274" w:lineRule="exact"/>
        <w:ind w:left="20" w:right="20" w:firstLine="720"/>
        <w:jc w:val="both"/>
        <w:rPr>
          <w:rFonts w:eastAsia="Calibri"/>
          <w:sz w:val="23"/>
          <w:szCs w:val="23"/>
        </w:rPr>
      </w:pPr>
      <w:r w:rsidRPr="00D91523">
        <w:rPr>
          <w:rFonts w:eastAsia="Calibri"/>
          <w:color w:val="000000"/>
          <w:sz w:val="23"/>
          <w:szCs w:val="23"/>
          <w:shd w:val="clear" w:color="auto" w:fill="FFFFFF"/>
        </w:rPr>
        <w:t>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w:t>
      </w:r>
    </w:p>
    <w:p w:rsidR="00F6379E" w:rsidRPr="00D91523" w:rsidRDefault="00F6379E" w:rsidP="00F6379E">
      <w:pPr>
        <w:widowControl w:val="0"/>
        <w:spacing w:after="275" w:line="274" w:lineRule="exact"/>
        <w:ind w:left="20" w:right="280" w:firstLine="720"/>
        <w:jc w:val="both"/>
        <w:rPr>
          <w:rFonts w:eastAsia="Calibri"/>
          <w:sz w:val="23"/>
          <w:szCs w:val="23"/>
        </w:rPr>
      </w:pPr>
      <w:r w:rsidRPr="00D91523">
        <w:rPr>
          <w:rFonts w:eastAsia="Calibri"/>
          <w:color w:val="000000"/>
          <w:sz w:val="23"/>
          <w:szCs w:val="23"/>
          <w:shd w:val="clear" w:color="auto" w:fill="FFFFFF"/>
        </w:rPr>
        <w:t>Изпълнителят е длъжен да спазва одобрения от Възложителя и компетентите органи План за безопасност и здраве за строежа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rsidR="00F6379E" w:rsidRPr="00D91523" w:rsidRDefault="00F6379E" w:rsidP="00F6379E">
      <w:pPr>
        <w:keepNext/>
        <w:keepLines/>
        <w:widowControl w:val="0"/>
        <w:numPr>
          <w:ilvl w:val="1"/>
          <w:numId w:val="10"/>
        </w:numPr>
        <w:spacing w:after="263" w:line="230" w:lineRule="exact"/>
        <w:jc w:val="both"/>
        <w:outlineLvl w:val="2"/>
        <w:rPr>
          <w:rFonts w:eastAsia="Calibri"/>
          <w:sz w:val="23"/>
          <w:szCs w:val="23"/>
        </w:rPr>
      </w:pPr>
      <w:bookmarkStart w:id="40" w:name="bookmark8"/>
      <w:r w:rsidRPr="00D91523">
        <w:rPr>
          <w:rFonts w:eastAsia="Calibri"/>
          <w:color w:val="000000"/>
          <w:sz w:val="23"/>
          <w:szCs w:val="23"/>
          <w:shd w:val="clear" w:color="auto" w:fill="FFFFFF"/>
        </w:rPr>
        <w:t xml:space="preserve"> Изисквания относно опазване на околната среда.</w:t>
      </w:r>
      <w:bookmarkEnd w:id="40"/>
    </w:p>
    <w:p w:rsidR="00F6379E" w:rsidRDefault="00F6379E" w:rsidP="00F6379E">
      <w:pPr>
        <w:widowControl w:val="0"/>
        <w:spacing w:line="274" w:lineRule="exact"/>
        <w:ind w:left="20" w:right="28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При изпълнение на строителните и монтажните работи Изпълнителят трябва да ограничи своите действия в рамките само на строителната площадка.</w:t>
      </w:r>
    </w:p>
    <w:p w:rsidR="00FE31DE" w:rsidRPr="00D91523" w:rsidRDefault="00FE31DE" w:rsidP="00F6379E">
      <w:pPr>
        <w:widowControl w:val="0"/>
        <w:spacing w:line="274" w:lineRule="exact"/>
        <w:ind w:left="20" w:right="280" w:firstLine="720"/>
        <w:jc w:val="both"/>
        <w:rPr>
          <w:rFonts w:eastAsia="Calibri"/>
          <w:sz w:val="23"/>
          <w:szCs w:val="23"/>
        </w:rPr>
      </w:pPr>
    </w:p>
    <w:p w:rsidR="00F6379E" w:rsidRDefault="00F6379E" w:rsidP="00F6379E">
      <w:pPr>
        <w:widowControl w:val="0"/>
        <w:spacing w:after="244" w:line="274" w:lineRule="exact"/>
        <w:ind w:left="20" w:right="280" w:firstLine="720"/>
        <w:jc w:val="both"/>
        <w:rPr>
          <w:rFonts w:eastAsia="Calibri"/>
          <w:color w:val="000000"/>
          <w:sz w:val="23"/>
          <w:szCs w:val="23"/>
          <w:shd w:val="clear" w:color="auto" w:fill="FFFFFF"/>
        </w:rPr>
      </w:pPr>
      <w:r w:rsidRPr="00D91523">
        <w:rPr>
          <w:rFonts w:eastAsia="Calibri"/>
          <w:color w:val="000000"/>
          <w:sz w:val="23"/>
          <w:szCs w:val="23"/>
          <w:shd w:val="clear" w:color="auto" w:fill="FFFFFF"/>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От ИЗПЪЛНИТЕЛЯ се изисква да спазва Наредба за управление на строителните отпадъци и за влагане на рециклирани строителни материали /ДВ, бр. 89 от 13.11.2012 г./ и да спазва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в обратни насипи.</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ИЗПЪЛНИТЕЛЯТ се задължава да определи отговорно лице за изпълнението на плана за управление на СО.</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ИЗПЪЛНИТЕЛЯТ се задължава да изготвя към всяко междинно плащане транспортен дневник за строителните отпадъци на основание чл.8 от Наредбата за управление на строителните отпадъци и за влагане на рециклирани строителни материали, съгласно приложение № 6 от наредбата .</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ИЗПЪЛНИТЕЛЯТ се задължава да изготвя към всяко междинно плащане отчет за изпълнение на плана за управление на строителните отпадъци с копия на всички първични счетоводни и други документи за приеманане на отпадъците, на основание чл. 9 от Наредбата за управление на строителните отпадъци и за влагане на рециклирани строителни материали, съгласно приложение № 7 от наредбата.</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 xml:space="preserve">ИЗПЪЛНИТЕЛЯТ се задължава да изготви и предаде за одобрение от ВЪЗЛОЖИТЕЛЯ обобщен отчет за изпълнение на плана за управление на строителните отпадъци, след приключване на всички видове СМР. </w:t>
      </w: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ИЗПЪЛНИТЕЛЯТ се задължава да спазва всички мерки за разделно събиране, транспортиране и подготовка за оползотворяване на СО съгласно техническите спесификации.</w:t>
      </w:r>
    </w:p>
    <w:p w:rsidR="00294E55" w:rsidRPr="000A5880" w:rsidRDefault="00294E55" w:rsidP="00ED39B2">
      <w:pPr>
        <w:widowControl w:val="0"/>
        <w:spacing w:line="274" w:lineRule="exact"/>
        <w:ind w:left="20" w:right="280" w:firstLine="720"/>
        <w:jc w:val="both"/>
        <w:rPr>
          <w:rFonts w:eastAsia="Calibri"/>
          <w:sz w:val="23"/>
          <w:szCs w:val="23"/>
          <w:shd w:val="clear" w:color="auto" w:fill="FFFFFF"/>
        </w:rPr>
      </w:pPr>
    </w:p>
    <w:p w:rsidR="00294E55" w:rsidRPr="000A5880" w:rsidRDefault="00294E55" w:rsidP="00294E55">
      <w:pPr>
        <w:pStyle w:val="NoSpacing"/>
        <w:rPr>
          <w:rFonts w:ascii="Times New Roman" w:hAnsi="Times New Roman"/>
          <w:b/>
          <w:bCs/>
          <w:sz w:val="24"/>
          <w:szCs w:val="24"/>
        </w:rPr>
      </w:pPr>
      <w:r w:rsidRPr="000A5880">
        <w:rPr>
          <w:rFonts w:ascii="Times New Roman" w:hAnsi="Times New Roman"/>
          <w:b/>
          <w:bCs/>
          <w:sz w:val="24"/>
          <w:szCs w:val="24"/>
        </w:rPr>
        <w:t>Мерки за разделно събиране, транспортиране и подготовка за оползотворяване на СО:</w:t>
      </w:r>
    </w:p>
    <w:p w:rsidR="00294E55" w:rsidRPr="000A5880" w:rsidRDefault="00294E55" w:rsidP="00294E55">
      <w:pPr>
        <w:pStyle w:val="NoSpacing"/>
        <w:rPr>
          <w:rFonts w:ascii="Times New Roman" w:hAnsi="Times New Roman"/>
          <w:b/>
          <w:bCs/>
          <w:sz w:val="24"/>
          <w:szCs w:val="24"/>
        </w:rPr>
      </w:pPr>
    </w:p>
    <w:p w:rsidR="00294E55" w:rsidRPr="000A5880" w:rsidRDefault="00294E55" w:rsidP="00294E55">
      <w:pPr>
        <w:pStyle w:val="NoSpacing"/>
        <w:rPr>
          <w:rFonts w:ascii="Times New Roman" w:hAnsi="Times New Roman"/>
          <w:bCs/>
          <w:sz w:val="24"/>
          <w:szCs w:val="24"/>
        </w:rPr>
      </w:pPr>
      <w:r w:rsidRPr="000A5880">
        <w:rPr>
          <w:rFonts w:ascii="Times New Roman" w:hAnsi="Times New Roman"/>
          <w:bCs/>
          <w:sz w:val="24"/>
          <w:szCs w:val="24"/>
        </w:rPr>
        <w:t>Строителят спазва изискванията за разделно събиране и съхранение на образуваните строителни отпадъци по начин, осигуряващ последващото им повторно използване, рециклиране, оползотворяване:</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lastRenderedPageBreak/>
        <w:t>Строителните отпадъци, предназначени за оползотворяване, се събират на обекта в контейнери (или други подходящи съдове) разделно по кодове както следва: 170101, 170102, 170103, 170201, 170202, 170203, 170302, 170405;</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Останалите СО могат също да се събират разделно или да се събират заедно и да се докладват като 170904;</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Съдовете трябва да бъдат надлежно и трайно надписани, така че да се предотвратят грешки при разделното събиране. В инструктажа на работниците да бъде застъпена и частт по управление на отпадъците;</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Вместимостта на контейнерите/съдовете трябва да е съобразена с договорите на Строителя за събиране и транспортиране на СО до местата за третиране и обезвреждане;</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Не се допуска смесване на СО от кодовете, предназначени за изпълнение на целите на оползотворяване. По изключение, поради малките очаквани количества, СО с кодове 170101, 170102, 170103, 170107 могат да се събират и докладват като СО с код 170107 (смеси от бетон, тухли, керемиди, плочки, фаянсови и керамични изделия, различни от упоменатите в 170106*), но при това трябва да бъде осигурена степента на материално оползотворяване за обекта като цяло;</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По подобен начин може да се процедира с отпадъците от подгрупа 1704 (метали), когато поотделното им събиране и транспортиране би било неизгодно. Тогава те ще бъдат докладвани като СО с код 170407 (смеси от метали), но трябва да е осигурена степен на материално оползотворяване най-малко 90%;</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 xml:space="preserve">Рециклируемите отпадъци се предават на лица, притежаващи документи по чл.35 на ЗУО за дейност с отпадъци </w:t>
      </w:r>
      <w:r w:rsidRPr="000A5880">
        <w:rPr>
          <w:rFonts w:ascii="Times New Roman" w:hAnsi="Times New Roman"/>
          <w:bCs/>
          <w:sz w:val="24"/>
          <w:szCs w:val="24"/>
          <w:lang w:val="en-GB"/>
        </w:rPr>
        <w:t xml:space="preserve">R3, R4, R5, R12 </w:t>
      </w:r>
      <w:r w:rsidRPr="000A5880">
        <w:rPr>
          <w:rFonts w:ascii="Times New Roman" w:hAnsi="Times New Roman"/>
          <w:bCs/>
          <w:sz w:val="24"/>
          <w:szCs w:val="24"/>
        </w:rPr>
        <w:t xml:space="preserve">или </w:t>
      </w:r>
      <w:r w:rsidRPr="000A5880">
        <w:rPr>
          <w:rFonts w:ascii="Times New Roman" w:hAnsi="Times New Roman"/>
          <w:bCs/>
          <w:sz w:val="24"/>
          <w:szCs w:val="24"/>
          <w:lang w:val="en-GB"/>
        </w:rPr>
        <w:t>R13;</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Опасните СО (ако се появят такива) се предават за обезвреждане на лица притежаващи разрешение за дейности с такива видове отпадъци или се транспортират до най-близкото депо ( за опасни или, ако са третирани подходящо за неопасни отпадъци) или за друго обезвреждане, като се спазват изискванията на НАРЕДБАТА за третиране и транспортиране на производствени и на опасни отпадъци;</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 xml:space="preserve">Инертните СО, които са подходящи съгл. Чл.16 на Наредбата, за обратен насип се подлагат на подготовка за повторна употреба и се влагат като заместващ материал на площадката, ако Строителят/Възложителят имат разрешение за дейности с отпадъци </w:t>
      </w:r>
      <w:r w:rsidRPr="000A5880">
        <w:rPr>
          <w:rFonts w:ascii="Times New Roman" w:hAnsi="Times New Roman"/>
          <w:bCs/>
          <w:sz w:val="24"/>
          <w:szCs w:val="24"/>
          <w:lang w:val="en-GB"/>
        </w:rPr>
        <w:t>R5</w:t>
      </w:r>
      <w:r w:rsidRPr="000A5880">
        <w:rPr>
          <w:rFonts w:ascii="Times New Roman" w:hAnsi="Times New Roman"/>
          <w:bCs/>
          <w:sz w:val="24"/>
          <w:szCs w:val="24"/>
        </w:rPr>
        <w:t xml:space="preserve"> или </w:t>
      </w:r>
      <w:r w:rsidRPr="000A5880">
        <w:rPr>
          <w:rFonts w:ascii="Times New Roman" w:hAnsi="Times New Roman"/>
          <w:bCs/>
          <w:sz w:val="24"/>
          <w:szCs w:val="24"/>
          <w:lang w:val="en-GB"/>
        </w:rPr>
        <w:t>R10</w:t>
      </w:r>
      <w:r w:rsidRPr="000A5880">
        <w:rPr>
          <w:rFonts w:ascii="Times New Roman" w:hAnsi="Times New Roman"/>
          <w:bCs/>
          <w:sz w:val="24"/>
          <w:szCs w:val="24"/>
        </w:rPr>
        <w:t xml:space="preserve">, или се предават на лице с документи по чл.35 на ЗУО за дейностите </w:t>
      </w:r>
      <w:r w:rsidRPr="000A5880">
        <w:rPr>
          <w:rFonts w:ascii="Times New Roman" w:hAnsi="Times New Roman"/>
          <w:bCs/>
          <w:sz w:val="24"/>
          <w:szCs w:val="24"/>
          <w:lang w:val="en-GB"/>
        </w:rPr>
        <w:t>R10;</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Нерециклируемите неопасни СО се транспортират до най-близкото депо за неопасни или инертни отпадъци;</w:t>
      </w:r>
    </w:p>
    <w:p w:rsidR="00294E55" w:rsidRPr="000A5880" w:rsidRDefault="00294E55" w:rsidP="001775F4">
      <w:pPr>
        <w:pStyle w:val="NoSpacing"/>
        <w:numPr>
          <w:ilvl w:val="0"/>
          <w:numId w:val="32"/>
        </w:numPr>
        <w:rPr>
          <w:rFonts w:ascii="Times New Roman" w:hAnsi="Times New Roman"/>
          <w:bCs/>
          <w:sz w:val="24"/>
          <w:szCs w:val="24"/>
        </w:rPr>
      </w:pPr>
      <w:r w:rsidRPr="000A5880">
        <w:rPr>
          <w:rFonts w:ascii="Times New Roman" w:hAnsi="Times New Roman"/>
          <w:bCs/>
          <w:sz w:val="24"/>
          <w:szCs w:val="24"/>
        </w:rPr>
        <w:t>Отпадъците от опаковки се управляват по чл.16 на НАРЕДБАТА ЗА ОПАКОВКИТЕ И ОТПАДЪЦИТЕ ОТ ОПАКОВКИ.</w:t>
      </w:r>
    </w:p>
    <w:p w:rsidR="00294E55" w:rsidRPr="000A5880" w:rsidRDefault="00294E55" w:rsidP="00ED39B2">
      <w:pPr>
        <w:widowControl w:val="0"/>
        <w:spacing w:line="274" w:lineRule="exact"/>
        <w:ind w:left="20" w:right="280" w:firstLine="720"/>
        <w:jc w:val="both"/>
        <w:rPr>
          <w:rFonts w:eastAsia="Calibri"/>
          <w:sz w:val="23"/>
          <w:szCs w:val="23"/>
          <w:shd w:val="clear" w:color="auto" w:fill="FFFFFF"/>
        </w:rPr>
      </w:pPr>
    </w:p>
    <w:p w:rsidR="00ED39B2" w:rsidRPr="000A5880" w:rsidRDefault="00ED39B2" w:rsidP="00ED39B2">
      <w:pPr>
        <w:widowControl w:val="0"/>
        <w:spacing w:line="274" w:lineRule="exact"/>
        <w:ind w:left="20" w:right="280" w:firstLine="720"/>
        <w:jc w:val="both"/>
        <w:rPr>
          <w:rFonts w:eastAsia="Calibri"/>
          <w:sz w:val="23"/>
          <w:szCs w:val="23"/>
          <w:shd w:val="clear" w:color="auto" w:fill="FFFFFF"/>
        </w:rPr>
      </w:pPr>
      <w:r w:rsidRPr="000A5880">
        <w:rPr>
          <w:rFonts w:eastAsia="Calibri"/>
          <w:sz w:val="23"/>
          <w:szCs w:val="23"/>
          <w:shd w:val="clear" w:color="auto" w:fill="FFFFFF"/>
        </w:rPr>
        <w:t>Всички гореописани задължения, както и целия инвестиционен процес, подлежат на проверка и контрол от представител на Възложителя.</w:t>
      </w:r>
    </w:p>
    <w:p w:rsidR="00F6379E" w:rsidRPr="00D91523" w:rsidRDefault="00F6379E" w:rsidP="00F6379E">
      <w:pPr>
        <w:keepNext/>
        <w:keepLines/>
        <w:widowControl w:val="0"/>
        <w:numPr>
          <w:ilvl w:val="1"/>
          <w:numId w:val="10"/>
        </w:numPr>
        <w:spacing w:after="349" w:line="269" w:lineRule="exact"/>
        <w:ind w:right="280"/>
        <w:outlineLvl w:val="2"/>
        <w:rPr>
          <w:rFonts w:eastAsia="Calibri"/>
          <w:sz w:val="23"/>
          <w:szCs w:val="23"/>
        </w:rPr>
      </w:pPr>
      <w:bookmarkStart w:id="41" w:name="bookmark9"/>
      <w:r w:rsidRPr="00D91523">
        <w:rPr>
          <w:rFonts w:eastAsia="Calibri"/>
          <w:color w:val="000000"/>
          <w:sz w:val="23"/>
          <w:szCs w:val="23"/>
          <w:shd w:val="clear" w:color="auto" w:fill="FFFFFF"/>
        </w:rPr>
        <w:t xml:space="preserve"> Системи за проверка и контрол на работите в процеса на тяхното изпълнение.</w:t>
      </w:r>
      <w:bookmarkEnd w:id="41"/>
    </w:p>
    <w:p w:rsidR="00F6379E" w:rsidRPr="000A5880" w:rsidRDefault="00F6379E" w:rsidP="00F6379E">
      <w:pPr>
        <w:widowControl w:val="0"/>
        <w:spacing w:after="68" w:line="283" w:lineRule="exact"/>
        <w:ind w:left="20" w:right="280" w:firstLine="720"/>
        <w:jc w:val="both"/>
        <w:rPr>
          <w:rFonts w:eastAsia="Calibri"/>
          <w:sz w:val="23"/>
          <w:szCs w:val="23"/>
        </w:rPr>
      </w:pPr>
      <w:r w:rsidRPr="00D91523">
        <w:rPr>
          <w:rFonts w:eastAsia="Calibri"/>
          <w:color w:val="000000"/>
          <w:sz w:val="23"/>
          <w:szCs w:val="23"/>
          <w:shd w:val="clear" w:color="auto" w:fill="FFFFFF"/>
        </w:rPr>
        <w:t xml:space="preserve">Възложителят ще осигури Консултант, който ще упражняване строителен надзор съгласно чл. 166, ал. 1, т.1 от </w:t>
      </w:r>
      <w:r w:rsidRPr="000A5880">
        <w:rPr>
          <w:rFonts w:eastAsia="Calibri"/>
          <w:sz w:val="23"/>
          <w:szCs w:val="23"/>
          <w:shd w:val="clear" w:color="auto" w:fill="FFFFFF"/>
        </w:rPr>
        <w:t>ЗУТ</w:t>
      </w:r>
      <w:r w:rsidR="00D75B8B" w:rsidRPr="000A5880">
        <w:rPr>
          <w:rFonts w:eastAsia="Calibri"/>
          <w:sz w:val="23"/>
          <w:szCs w:val="23"/>
          <w:shd w:val="clear" w:color="auto" w:fill="FFFFFF"/>
        </w:rPr>
        <w:t>, както и инвеститорски контрол за обекта</w:t>
      </w:r>
      <w:r w:rsidRPr="000A5880">
        <w:rPr>
          <w:rFonts w:eastAsia="Calibri"/>
          <w:sz w:val="23"/>
          <w:szCs w:val="23"/>
          <w:shd w:val="clear" w:color="auto" w:fill="FFFFFF"/>
        </w:rPr>
        <w:t>.</w:t>
      </w:r>
    </w:p>
    <w:p w:rsidR="00F6379E" w:rsidRPr="00D91523" w:rsidRDefault="00F6379E" w:rsidP="00F6379E">
      <w:pPr>
        <w:widowControl w:val="0"/>
        <w:spacing w:line="274" w:lineRule="exact"/>
        <w:ind w:left="20" w:right="280" w:firstLine="720"/>
        <w:jc w:val="both"/>
        <w:rPr>
          <w:rFonts w:eastAsia="Calibri"/>
          <w:sz w:val="23"/>
          <w:szCs w:val="23"/>
        </w:rPr>
      </w:pPr>
      <w:r w:rsidRPr="000A5880">
        <w:rPr>
          <w:rFonts w:eastAsia="Calibri"/>
          <w:sz w:val="23"/>
          <w:szCs w:val="23"/>
          <w:shd w:val="clear" w:color="auto" w:fill="FFFFFF"/>
        </w:rPr>
        <w:t>Възложителят и/или Консултантът</w:t>
      </w:r>
      <w:r w:rsidR="00E648B7" w:rsidRPr="000A5880">
        <w:rPr>
          <w:rFonts w:eastAsia="Calibri"/>
          <w:sz w:val="23"/>
          <w:szCs w:val="23"/>
          <w:shd w:val="clear" w:color="auto" w:fill="FFFFFF"/>
        </w:rPr>
        <w:t>, и/или инвеститорския контрол,</w:t>
      </w:r>
      <w:r w:rsidRPr="000A5880">
        <w:rPr>
          <w:rFonts w:eastAsia="Calibri"/>
          <w:sz w:val="23"/>
          <w:szCs w:val="23"/>
          <w:shd w:val="clear" w:color="auto" w:fill="FFFFFF"/>
        </w:rPr>
        <w:t xml:space="preserve"> </w:t>
      </w:r>
      <w:r w:rsidRPr="00D91523">
        <w:rPr>
          <w:rFonts w:eastAsia="Calibri"/>
          <w:color w:val="000000"/>
          <w:sz w:val="23"/>
          <w:szCs w:val="23"/>
          <w:shd w:val="clear" w:color="auto" w:fill="FFFFFF"/>
        </w:rPr>
        <w:t xml:space="preserve">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начин на изпълнение. В случай на констатирани </w:t>
      </w:r>
      <w:r w:rsidRPr="00D91523">
        <w:rPr>
          <w:rFonts w:eastAsia="Calibri"/>
          <w:color w:val="000000"/>
          <w:sz w:val="23"/>
          <w:szCs w:val="23"/>
          <w:shd w:val="clear" w:color="auto" w:fill="FFFFFF"/>
        </w:rPr>
        <w:lastRenderedPageBreak/>
        <w:t>сериозни дефекти, отклонения и ниско качествено изпълнение, работите се спират и Възложителят уведомява Изпълнителя за нарушения в договора.</w:t>
      </w:r>
    </w:p>
    <w:p w:rsidR="00F6379E" w:rsidRPr="00D91523" w:rsidRDefault="00F6379E" w:rsidP="00F6379E">
      <w:pPr>
        <w:widowControl w:val="0"/>
        <w:spacing w:after="95" w:line="274" w:lineRule="exact"/>
        <w:ind w:left="20" w:right="280" w:firstLine="720"/>
        <w:jc w:val="both"/>
        <w:rPr>
          <w:rFonts w:eastAsia="Calibri"/>
          <w:sz w:val="23"/>
          <w:szCs w:val="23"/>
        </w:rPr>
      </w:pPr>
      <w:r w:rsidRPr="00D91523">
        <w:rPr>
          <w:rFonts w:eastAsia="Calibri"/>
          <w:color w:val="000000"/>
          <w:sz w:val="23"/>
          <w:szCs w:val="23"/>
          <w:shd w:val="clear" w:color="auto" w:fill="FFFFFF"/>
        </w:rPr>
        <w:t>Всички дефектни материали и оборудване се отстраняват от строежа,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F6379E" w:rsidRPr="00D91523" w:rsidRDefault="00F6379E" w:rsidP="00F6379E">
      <w:pPr>
        <w:keepNext/>
        <w:keepLines/>
        <w:widowControl w:val="0"/>
        <w:numPr>
          <w:ilvl w:val="1"/>
          <w:numId w:val="10"/>
        </w:numPr>
        <w:spacing w:after="133" w:line="230" w:lineRule="exact"/>
        <w:jc w:val="both"/>
        <w:outlineLvl w:val="2"/>
        <w:rPr>
          <w:rFonts w:eastAsia="Calibri"/>
          <w:sz w:val="23"/>
          <w:szCs w:val="23"/>
        </w:rPr>
      </w:pPr>
      <w:bookmarkStart w:id="42" w:name="bookmark10"/>
      <w:r w:rsidRPr="00D91523">
        <w:rPr>
          <w:rFonts w:eastAsia="Calibri"/>
          <w:color w:val="000000"/>
          <w:sz w:val="23"/>
          <w:szCs w:val="23"/>
          <w:shd w:val="clear" w:color="auto" w:fill="FFFFFF"/>
        </w:rPr>
        <w:t xml:space="preserve"> Проверки и изпитвания.</w:t>
      </w:r>
      <w:bookmarkEnd w:id="42"/>
    </w:p>
    <w:p w:rsidR="00F6379E" w:rsidRPr="00D91523" w:rsidRDefault="00F6379E" w:rsidP="00F6379E">
      <w:pPr>
        <w:widowControl w:val="0"/>
        <w:spacing w:after="56" w:line="274" w:lineRule="exact"/>
        <w:ind w:left="20" w:right="280" w:firstLine="720"/>
        <w:jc w:val="both"/>
        <w:rPr>
          <w:rFonts w:eastAsia="Calibri"/>
          <w:sz w:val="23"/>
          <w:szCs w:val="23"/>
        </w:rPr>
      </w:pPr>
      <w:r w:rsidRPr="00D91523">
        <w:rPr>
          <w:rFonts w:eastAsia="Calibri"/>
          <w:color w:val="000000"/>
          <w:sz w:val="23"/>
          <w:szCs w:val="23"/>
          <w:shd w:val="clear" w:color="auto" w:fill="FFFFFF"/>
        </w:rPr>
        <w:t>Изпълнителят е длъжен да осигурява винаги достъп до строителната площадка на упълномощени представители на Възложителя и Консултанта.</w:t>
      </w:r>
    </w:p>
    <w:p w:rsidR="00F6379E" w:rsidRPr="00D91523" w:rsidRDefault="00F6379E" w:rsidP="00F6379E">
      <w:pPr>
        <w:widowControl w:val="0"/>
        <w:spacing w:after="64" w:line="278" w:lineRule="exact"/>
        <w:ind w:left="20" w:right="280" w:firstLine="720"/>
        <w:jc w:val="both"/>
        <w:rPr>
          <w:rFonts w:eastAsia="Calibri"/>
          <w:sz w:val="23"/>
          <w:szCs w:val="23"/>
        </w:rPr>
      </w:pPr>
      <w:r w:rsidRPr="00D91523">
        <w:rPr>
          <w:rFonts w:eastAsia="Calibri"/>
          <w:color w:val="000000"/>
          <w:sz w:val="23"/>
          <w:szCs w:val="23"/>
          <w:shd w:val="clear" w:color="auto" w:fill="FFFFFF"/>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rsidR="00F6379E" w:rsidRPr="00D91523" w:rsidRDefault="00F6379E" w:rsidP="00F6379E">
      <w:pPr>
        <w:widowControl w:val="0"/>
        <w:spacing w:after="395" w:line="274" w:lineRule="exact"/>
        <w:ind w:left="20" w:right="280" w:firstLine="689"/>
        <w:jc w:val="both"/>
        <w:rPr>
          <w:rFonts w:eastAsia="Calibri"/>
          <w:color w:val="000000"/>
          <w:sz w:val="23"/>
          <w:szCs w:val="23"/>
          <w:shd w:val="clear" w:color="auto" w:fill="FFFFFF"/>
        </w:rPr>
      </w:pPr>
      <w:r w:rsidRPr="00D91523">
        <w:rPr>
          <w:rFonts w:eastAsia="Calibri"/>
          <w:color w:val="000000"/>
          <w:sz w:val="23"/>
          <w:szCs w:val="23"/>
          <w:shd w:val="clear" w:color="auto" w:fill="FFFFFF"/>
        </w:rPr>
        <w:t>Текущият контрол от Изпълнителя на строително-монтажните работи следва да се извършва по начин, осигуряващ необходимото качество на изпълнение и да бъде осъществяван съобразно предложените от Изпълнителя в Техническото му предложение от офертата Методи и организация на текущ контрол.</w:t>
      </w:r>
    </w:p>
    <w:p w:rsidR="00F6379E" w:rsidRPr="00D91523" w:rsidRDefault="00F6379E" w:rsidP="00F6379E">
      <w:pPr>
        <w:widowControl w:val="0"/>
        <w:autoSpaceDE w:val="0"/>
        <w:autoSpaceDN w:val="0"/>
        <w:adjustRightInd w:val="0"/>
        <w:spacing w:after="120"/>
        <w:ind w:right="140"/>
        <w:jc w:val="both"/>
        <w:outlineLvl w:val="0"/>
        <w:rPr>
          <w:strike/>
          <w:lang w:eastAsia="bg-BG"/>
        </w:rPr>
      </w:pPr>
      <w:bookmarkStart w:id="43" w:name="_Toc409108751"/>
      <w:bookmarkStart w:id="44" w:name="_Toc409109028"/>
      <w:r w:rsidRPr="00D91523">
        <w:rPr>
          <w:lang w:eastAsia="bg-BG"/>
        </w:rPr>
        <w:t>3.5. Минималните изисквания при планиране, проектиране, изпълнение и поддържане на сградите по отношение на енергийните им характеристики са следните:</w:t>
      </w:r>
      <w:bookmarkEnd w:id="43"/>
      <w:bookmarkEnd w:id="44"/>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 xml:space="preserve">да не представляват заплаха за хигиената или здравето на обитателите или на съседите и за опазването на околната среда, параметрите на микроклимата да осигуряват нормите за топлинна среда (комфорт), осветеност, качество на въздуха, влага и шум; </w:t>
      </w:r>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отоплителните, климатичните и вентилационните инсталации да са проектирани и изпълнени по такъв начин, че необходимото при експлоатацията количество енергия да е минимално;</w:t>
      </w:r>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 xml:space="preserve">да са защитени със съответстваща на тяхното предназначение, местоположение и климатични условия топлинна и шумоизолация, както и от неприемливи въздействия от вибрации; </w:t>
      </w:r>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 xml:space="preserve">да са енергоефективни, като разходват възможно най-малко енергия по време на тяхното изграждане, експлоатация и разрушаване; </w:t>
      </w:r>
    </w:p>
    <w:p w:rsidR="00F6379E" w:rsidRPr="00D91523" w:rsidRDefault="00F6379E" w:rsidP="00F6379E">
      <w:pPr>
        <w:numPr>
          <w:ilvl w:val="0"/>
          <w:numId w:val="1"/>
        </w:numPr>
        <w:spacing w:after="120"/>
        <w:jc w:val="both"/>
        <w:rPr>
          <w:rFonts w:eastAsia="Calibri"/>
          <w:lang w:eastAsia="bg-BG"/>
        </w:rPr>
      </w:pPr>
      <w:r w:rsidRPr="00D91523">
        <w:rPr>
          <w:rFonts w:eastAsia="Calibri"/>
          <w:lang w:eastAsia="bg-BG"/>
        </w:rPr>
        <w:t>да са съобразени с възможностите за оползотворяване на слънчевата енергия и на енергията от други възобновяеми източници, когато е технически осъществимо и икономически целесъобразно.</w:t>
      </w:r>
    </w:p>
    <w:p w:rsidR="00F6379E" w:rsidRPr="00D91523" w:rsidRDefault="00F6379E" w:rsidP="00F6379E">
      <w:pPr>
        <w:spacing w:after="120"/>
        <w:jc w:val="both"/>
        <w:rPr>
          <w:b/>
          <w:bCs/>
          <w:lang w:eastAsia="bg-BG"/>
        </w:rPr>
      </w:pPr>
      <w:r w:rsidRPr="00D91523">
        <w:rPr>
          <w:lang w:eastAsia="bg-BG"/>
        </w:rPr>
        <w:t xml:space="preserve">При реконструкция, основно обновяване, основен ремонт или преустройство на съществуващи сгради, в т.ч. жилищни, въз основа на анализа, се въвеждат в експлоатация инсталации за производство на енергия от възобновяеми източници, </w:t>
      </w:r>
      <w:r w:rsidRPr="00D91523">
        <w:rPr>
          <w:b/>
          <w:bCs/>
          <w:lang w:eastAsia="bg-BG"/>
        </w:rPr>
        <w:t>когато това е технически възможно и икономически целесъобразно.</w:t>
      </w:r>
    </w:p>
    <w:p w:rsidR="00F6379E" w:rsidRPr="00D91523" w:rsidRDefault="00F6379E" w:rsidP="00F6379E">
      <w:pPr>
        <w:spacing w:after="120"/>
        <w:ind w:firstLine="709"/>
        <w:jc w:val="both"/>
        <w:rPr>
          <w:lang w:eastAsia="bg-BG"/>
        </w:rPr>
      </w:pPr>
      <w:r w:rsidRPr="00D91523">
        <w:rPr>
          <w:lang w:eastAsia="bg-BG"/>
        </w:rPr>
        <w:t>Техническите възможности включват:</w:t>
      </w:r>
    </w:p>
    <w:p w:rsidR="00F6379E" w:rsidRPr="00D91523" w:rsidRDefault="00F6379E" w:rsidP="00F6379E">
      <w:pPr>
        <w:spacing w:after="120"/>
        <w:ind w:firstLine="709"/>
        <w:jc w:val="both"/>
        <w:rPr>
          <w:lang w:eastAsia="bg-BG"/>
        </w:rPr>
      </w:pPr>
      <w:r w:rsidRPr="00D91523">
        <w:rPr>
          <w:lang w:eastAsia="bg-BG"/>
        </w:rPr>
        <w:t>1) централизирано отопление, използващо биомаса или геотермална енергия;</w:t>
      </w:r>
    </w:p>
    <w:p w:rsidR="00F6379E" w:rsidRPr="00D91523" w:rsidRDefault="00F6379E" w:rsidP="00F6379E">
      <w:pPr>
        <w:spacing w:after="120"/>
        <w:ind w:firstLine="708"/>
        <w:jc w:val="both"/>
        <w:rPr>
          <w:lang w:eastAsia="bg-BG"/>
        </w:rPr>
      </w:pPr>
      <w:r w:rsidRPr="00D91523">
        <w:rPr>
          <w:lang w:eastAsia="bg-BG"/>
        </w:rPr>
        <w:t>2) индивидуални съоръжения за изгаряне на биомаса с ефективност на преобразуването най-малко 85 на сто при жилищни и търговски сгради и 70 на сто при промишлени сгради;</w:t>
      </w:r>
    </w:p>
    <w:p w:rsidR="00F6379E" w:rsidRPr="00D91523" w:rsidRDefault="00F6379E" w:rsidP="00F6379E">
      <w:pPr>
        <w:spacing w:after="120"/>
        <w:ind w:firstLine="708"/>
        <w:jc w:val="both"/>
        <w:rPr>
          <w:lang w:eastAsia="bg-BG"/>
        </w:rPr>
      </w:pPr>
      <w:r w:rsidRPr="00D91523">
        <w:rPr>
          <w:lang w:eastAsia="bg-BG"/>
        </w:rPr>
        <w:t>3) слънчеви топлинни инсталации;</w:t>
      </w:r>
    </w:p>
    <w:p w:rsidR="00F6379E" w:rsidRPr="00D91523" w:rsidRDefault="00F6379E" w:rsidP="00F6379E">
      <w:pPr>
        <w:spacing w:after="120"/>
        <w:ind w:firstLine="708"/>
        <w:jc w:val="both"/>
        <w:rPr>
          <w:lang w:eastAsia="bg-BG"/>
        </w:rPr>
      </w:pPr>
      <w:r w:rsidRPr="00D91523">
        <w:rPr>
          <w:lang w:eastAsia="bg-BG"/>
        </w:rPr>
        <w:lastRenderedPageBreak/>
        <w:t>4) термопомпи и повърхностни геотермални системи и др. приложими технологии.</w:t>
      </w:r>
    </w:p>
    <w:p w:rsidR="00F6379E" w:rsidRPr="00D91523" w:rsidRDefault="00F6379E" w:rsidP="00F6379E">
      <w:pPr>
        <w:tabs>
          <w:tab w:val="left" w:pos="709"/>
        </w:tabs>
        <w:spacing w:after="120"/>
        <w:jc w:val="both"/>
        <w:rPr>
          <w:lang w:eastAsia="bg-BG"/>
        </w:rPr>
      </w:pPr>
      <w:r w:rsidRPr="00D91523">
        <w:rPr>
          <w:lang w:eastAsia="bg-BG"/>
        </w:rPr>
        <w:t xml:space="preserve">Проектантът, съответно консултантът или общинската администрация в зависимост от категорията на строежа съгласно чл. 137 от ЗУТ, е компетентен/а да реши дали предложените енергоспестяващи мерки попадат в обхвата на дефинициите на реконструкция, модернизация, основно обновяване или основен ремонт, за които е необходимо разрешение за строеж, съответно разрешение или удостоверение за въвеждане в експлоатация. </w:t>
      </w:r>
    </w:p>
    <w:p w:rsidR="00F6379E" w:rsidRPr="00D91523" w:rsidRDefault="00F6379E" w:rsidP="00F6379E">
      <w:pPr>
        <w:tabs>
          <w:tab w:val="left" w:pos="709"/>
        </w:tabs>
        <w:spacing w:after="120"/>
        <w:jc w:val="both"/>
        <w:rPr>
          <w:lang w:eastAsia="bg-BG"/>
        </w:rPr>
      </w:pPr>
      <w:r w:rsidRPr="00D91523">
        <w:rPr>
          <w:lang w:eastAsia="bg-BG"/>
        </w:rPr>
        <w:t xml:space="preserve">Необходимо е да се има предвид обаче, че нормативната уредба търпи изменения и динамично се хармонизира с европейското право. Предвид това нейното проследяване, познаване и правилно прилагане се превръща в ключов фактор за безпрепятствено реализиране на програми и проекти. На това място е важно да се отбележи, че в съответствие с Директива 2010/31/ЕС в ЗЕЕ беше определен количествен измерител на понятието „основен ремонт“ и на основание т. 21д от § 1 от допълнителните разпоредби на ЗЕЕ „Основен ремонт” е ремонт на сграда, който обхваща над 25 % от площта на външните ограждащи елементи на сградата. Въведената легална дефиниция по смисъла на ЗЕЕ значително улеснява общинските власти, проектантите и консултантите при определяне на обхвата за основен ремонт и прилагане разпоредбите на ЗУТ, съгласно който за извършване на дейности по основен ремонт се изисква да се издаде строително разрешение. Необходимо е да се има предвид още, че по смисъла на ЗЕЕ: </w:t>
      </w:r>
    </w:p>
    <w:p w:rsidR="00F6379E" w:rsidRPr="00D91523" w:rsidRDefault="00F6379E" w:rsidP="00F6379E">
      <w:pPr>
        <w:tabs>
          <w:tab w:val="left" w:pos="709"/>
        </w:tabs>
        <w:spacing w:after="120"/>
        <w:jc w:val="both"/>
        <w:rPr>
          <w:lang w:eastAsia="bg-BG"/>
        </w:rPr>
      </w:pPr>
      <w:r w:rsidRPr="00D91523">
        <w:rPr>
          <w:lang w:eastAsia="bg-BG"/>
        </w:rPr>
        <w:t xml:space="preserve">„Програми за повишаване на енергийната ефективност“ са дейности и мерки, насочени към групите крайни потребители на енергия, които водят до проверимо, измеримо или оценимо повишаване на енергийната ефективност. Означава, че параметрите за енергоспестяване, заложени в обследването за енергийна ефективност, по същество са и „индикатори за отчитане на постигнатите резултати” от програмата, които подлежат на последваща проверка и мониторинг. </w:t>
      </w:r>
    </w:p>
    <w:p w:rsidR="00661DD2" w:rsidRPr="00F6379E" w:rsidRDefault="00661DD2" w:rsidP="00F6379E"/>
    <w:sectPr w:rsidR="00661DD2" w:rsidRPr="00F6379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F5A" w:rsidRDefault="00DC2F5A">
      <w:r>
        <w:separator/>
      </w:r>
    </w:p>
  </w:endnote>
  <w:endnote w:type="continuationSeparator" w:id="0">
    <w:p w:rsidR="00DC2F5A" w:rsidRDefault="00DC2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909123"/>
      <w:docPartObj>
        <w:docPartGallery w:val="Page Numbers (Bottom of Page)"/>
        <w:docPartUnique/>
      </w:docPartObj>
    </w:sdtPr>
    <w:sdtEndPr>
      <w:rPr>
        <w:noProof/>
      </w:rPr>
    </w:sdtEndPr>
    <w:sdtContent>
      <w:p w:rsidR="00C60B21" w:rsidRDefault="00C60B21">
        <w:pPr>
          <w:pStyle w:val="Footer"/>
          <w:jc w:val="right"/>
        </w:pPr>
        <w:r>
          <w:fldChar w:fldCharType="begin"/>
        </w:r>
        <w:r>
          <w:instrText xml:space="preserve"> PAGE   \* MERGEFORMAT </w:instrText>
        </w:r>
        <w:r>
          <w:fldChar w:fldCharType="separate"/>
        </w:r>
        <w:r w:rsidR="00F5408D">
          <w:rPr>
            <w:noProof/>
          </w:rPr>
          <w:t>1</w:t>
        </w:r>
        <w:r>
          <w:rPr>
            <w:noProof/>
          </w:rPr>
          <w:fldChar w:fldCharType="end"/>
        </w:r>
      </w:p>
    </w:sdtContent>
  </w:sdt>
  <w:p w:rsidR="00C60B21" w:rsidRDefault="00C60B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F5A" w:rsidRDefault="00DC2F5A">
      <w:r>
        <w:separator/>
      </w:r>
    </w:p>
  </w:footnote>
  <w:footnote w:type="continuationSeparator" w:id="0">
    <w:p w:rsidR="00DC2F5A" w:rsidRDefault="00DC2F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0D26ABE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6">
    <w:nsid w:val="0ACF63AB"/>
    <w:multiLevelType w:val="hybridMultilevel"/>
    <w:tmpl w:val="DF5205CE"/>
    <w:lvl w:ilvl="0" w:tplc="04020001">
      <w:start w:val="1"/>
      <w:numFmt w:val="bullet"/>
      <w:lvlText w:val=""/>
      <w:lvlJc w:val="left"/>
      <w:pPr>
        <w:ind w:left="1109" w:hanging="360"/>
      </w:pPr>
      <w:rPr>
        <w:rFonts w:ascii="Symbol" w:hAnsi="Symbol" w:hint="default"/>
      </w:rPr>
    </w:lvl>
    <w:lvl w:ilvl="1" w:tplc="04020003" w:tentative="1">
      <w:start w:val="1"/>
      <w:numFmt w:val="bullet"/>
      <w:lvlText w:val="o"/>
      <w:lvlJc w:val="left"/>
      <w:pPr>
        <w:ind w:left="1829" w:hanging="360"/>
      </w:pPr>
      <w:rPr>
        <w:rFonts w:ascii="Courier New" w:hAnsi="Courier New" w:cs="Courier New" w:hint="default"/>
      </w:rPr>
    </w:lvl>
    <w:lvl w:ilvl="2" w:tplc="04020005" w:tentative="1">
      <w:start w:val="1"/>
      <w:numFmt w:val="bullet"/>
      <w:lvlText w:val=""/>
      <w:lvlJc w:val="left"/>
      <w:pPr>
        <w:ind w:left="2549" w:hanging="360"/>
      </w:pPr>
      <w:rPr>
        <w:rFonts w:ascii="Wingdings" w:hAnsi="Wingdings" w:hint="default"/>
      </w:rPr>
    </w:lvl>
    <w:lvl w:ilvl="3" w:tplc="04020001" w:tentative="1">
      <w:start w:val="1"/>
      <w:numFmt w:val="bullet"/>
      <w:lvlText w:val=""/>
      <w:lvlJc w:val="left"/>
      <w:pPr>
        <w:ind w:left="3269" w:hanging="360"/>
      </w:pPr>
      <w:rPr>
        <w:rFonts w:ascii="Symbol" w:hAnsi="Symbol" w:hint="default"/>
      </w:rPr>
    </w:lvl>
    <w:lvl w:ilvl="4" w:tplc="04020003" w:tentative="1">
      <w:start w:val="1"/>
      <w:numFmt w:val="bullet"/>
      <w:lvlText w:val="o"/>
      <w:lvlJc w:val="left"/>
      <w:pPr>
        <w:ind w:left="3989" w:hanging="360"/>
      </w:pPr>
      <w:rPr>
        <w:rFonts w:ascii="Courier New" w:hAnsi="Courier New" w:cs="Courier New" w:hint="default"/>
      </w:rPr>
    </w:lvl>
    <w:lvl w:ilvl="5" w:tplc="04020005" w:tentative="1">
      <w:start w:val="1"/>
      <w:numFmt w:val="bullet"/>
      <w:lvlText w:val=""/>
      <w:lvlJc w:val="left"/>
      <w:pPr>
        <w:ind w:left="4709" w:hanging="360"/>
      </w:pPr>
      <w:rPr>
        <w:rFonts w:ascii="Wingdings" w:hAnsi="Wingdings" w:hint="default"/>
      </w:rPr>
    </w:lvl>
    <w:lvl w:ilvl="6" w:tplc="04020001" w:tentative="1">
      <w:start w:val="1"/>
      <w:numFmt w:val="bullet"/>
      <w:lvlText w:val=""/>
      <w:lvlJc w:val="left"/>
      <w:pPr>
        <w:ind w:left="5429" w:hanging="360"/>
      </w:pPr>
      <w:rPr>
        <w:rFonts w:ascii="Symbol" w:hAnsi="Symbol" w:hint="default"/>
      </w:rPr>
    </w:lvl>
    <w:lvl w:ilvl="7" w:tplc="04020003" w:tentative="1">
      <w:start w:val="1"/>
      <w:numFmt w:val="bullet"/>
      <w:lvlText w:val="o"/>
      <w:lvlJc w:val="left"/>
      <w:pPr>
        <w:ind w:left="6149" w:hanging="360"/>
      </w:pPr>
      <w:rPr>
        <w:rFonts w:ascii="Courier New" w:hAnsi="Courier New" w:cs="Courier New" w:hint="default"/>
      </w:rPr>
    </w:lvl>
    <w:lvl w:ilvl="8" w:tplc="04020005" w:tentative="1">
      <w:start w:val="1"/>
      <w:numFmt w:val="bullet"/>
      <w:lvlText w:val=""/>
      <w:lvlJc w:val="left"/>
      <w:pPr>
        <w:ind w:left="6869" w:hanging="360"/>
      </w:pPr>
      <w:rPr>
        <w:rFonts w:ascii="Wingdings" w:hAnsi="Wingdings" w:hint="default"/>
      </w:rPr>
    </w:lvl>
  </w:abstractNum>
  <w:abstractNum w:abstractNumId="7">
    <w:nsid w:val="16515A21"/>
    <w:multiLevelType w:val="hybridMultilevel"/>
    <w:tmpl w:val="FF96C072"/>
    <w:lvl w:ilvl="0" w:tplc="0402000F">
      <w:start w:val="1"/>
      <w:numFmt w:val="bullet"/>
      <w:pStyle w:val="TOCHeading"/>
      <w:lvlText w:val=""/>
      <w:lvlJc w:val="left"/>
      <w:pPr>
        <w:ind w:left="1068" w:hanging="360"/>
      </w:pPr>
      <w:rPr>
        <w:rFonts w:ascii="Symbol" w:hAnsi="Symbol" w:hint="default"/>
        <w:color w:val="auto"/>
      </w:rPr>
    </w:lvl>
    <w:lvl w:ilvl="1" w:tplc="04020019">
      <w:start w:val="1"/>
      <w:numFmt w:val="bullet"/>
      <w:lvlText w:val="o"/>
      <w:lvlJc w:val="left"/>
      <w:pPr>
        <w:ind w:left="2288" w:hanging="360"/>
      </w:pPr>
      <w:rPr>
        <w:rFonts w:ascii="Courier New" w:hAnsi="Courier New" w:hint="default"/>
      </w:rPr>
    </w:lvl>
    <w:lvl w:ilvl="2" w:tplc="0402001B">
      <w:start w:val="1"/>
      <w:numFmt w:val="bullet"/>
      <w:lvlText w:val=""/>
      <w:lvlJc w:val="left"/>
      <w:pPr>
        <w:ind w:left="3008" w:hanging="360"/>
      </w:pPr>
      <w:rPr>
        <w:rFonts w:ascii="Wingdings" w:hAnsi="Wingdings" w:hint="default"/>
      </w:rPr>
    </w:lvl>
    <w:lvl w:ilvl="3" w:tplc="0402000F">
      <w:start w:val="1"/>
      <w:numFmt w:val="bullet"/>
      <w:lvlText w:val=""/>
      <w:lvlJc w:val="left"/>
      <w:pPr>
        <w:ind w:left="3728" w:hanging="360"/>
      </w:pPr>
      <w:rPr>
        <w:rFonts w:ascii="Symbol" w:hAnsi="Symbol" w:hint="default"/>
      </w:rPr>
    </w:lvl>
    <w:lvl w:ilvl="4" w:tplc="04020019">
      <w:start w:val="1"/>
      <w:numFmt w:val="bullet"/>
      <w:lvlText w:val="o"/>
      <w:lvlJc w:val="left"/>
      <w:pPr>
        <w:ind w:left="4448" w:hanging="360"/>
      </w:pPr>
      <w:rPr>
        <w:rFonts w:ascii="Courier New" w:hAnsi="Courier New" w:hint="default"/>
      </w:rPr>
    </w:lvl>
    <w:lvl w:ilvl="5" w:tplc="0402001B">
      <w:start w:val="1"/>
      <w:numFmt w:val="bullet"/>
      <w:lvlText w:val=""/>
      <w:lvlJc w:val="left"/>
      <w:pPr>
        <w:ind w:left="5168" w:hanging="360"/>
      </w:pPr>
      <w:rPr>
        <w:rFonts w:ascii="Wingdings" w:hAnsi="Wingdings" w:hint="default"/>
      </w:rPr>
    </w:lvl>
    <w:lvl w:ilvl="6" w:tplc="0402000F">
      <w:start w:val="1"/>
      <w:numFmt w:val="bullet"/>
      <w:lvlText w:val=""/>
      <w:lvlJc w:val="left"/>
      <w:pPr>
        <w:ind w:left="5888" w:hanging="360"/>
      </w:pPr>
      <w:rPr>
        <w:rFonts w:ascii="Symbol" w:hAnsi="Symbol" w:hint="default"/>
      </w:rPr>
    </w:lvl>
    <w:lvl w:ilvl="7" w:tplc="04020019">
      <w:start w:val="1"/>
      <w:numFmt w:val="bullet"/>
      <w:lvlText w:val="o"/>
      <w:lvlJc w:val="left"/>
      <w:pPr>
        <w:ind w:left="6608" w:hanging="360"/>
      </w:pPr>
      <w:rPr>
        <w:rFonts w:ascii="Courier New" w:hAnsi="Courier New" w:hint="default"/>
      </w:rPr>
    </w:lvl>
    <w:lvl w:ilvl="8" w:tplc="0402001B">
      <w:start w:val="1"/>
      <w:numFmt w:val="bullet"/>
      <w:lvlText w:val=""/>
      <w:lvlJc w:val="left"/>
      <w:pPr>
        <w:ind w:left="7328" w:hanging="360"/>
      </w:pPr>
      <w:rPr>
        <w:rFonts w:ascii="Wingdings" w:hAnsi="Wingdings" w:hint="default"/>
      </w:rPr>
    </w:lvl>
  </w:abstractNum>
  <w:abstractNum w:abstractNumId="8">
    <w:nsid w:val="180E785F"/>
    <w:multiLevelType w:val="hybridMultilevel"/>
    <w:tmpl w:val="6402F7E8"/>
    <w:lvl w:ilvl="0" w:tplc="0402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EE31EC7"/>
    <w:multiLevelType w:val="hybridMultilevel"/>
    <w:tmpl w:val="ED240A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12">
    <w:nsid w:val="2EDF640A"/>
    <w:multiLevelType w:val="hybridMultilevel"/>
    <w:tmpl w:val="1A7C6592"/>
    <w:lvl w:ilvl="0" w:tplc="CCA0A698">
      <w:start w:val="1"/>
      <w:numFmt w:val="bullet"/>
      <w:lvlText w:val=""/>
      <w:lvlJc w:val="left"/>
      <w:pPr>
        <w:ind w:left="1742" w:hanging="360"/>
      </w:pPr>
      <w:rPr>
        <w:rFonts w:ascii="Symbol" w:hAnsi="Symbol" w:hint="default"/>
        <w:sz w:val="24"/>
        <w:szCs w:val="24"/>
      </w:rPr>
    </w:lvl>
    <w:lvl w:ilvl="1" w:tplc="04020003" w:tentative="1">
      <w:start w:val="1"/>
      <w:numFmt w:val="bullet"/>
      <w:lvlText w:val="o"/>
      <w:lvlJc w:val="left"/>
      <w:pPr>
        <w:ind w:left="2462" w:hanging="360"/>
      </w:pPr>
      <w:rPr>
        <w:rFonts w:ascii="Courier New" w:hAnsi="Courier New" w:cs="Courier New" w:hint="default"/>
      </w:rPr>
    </w:lvl>
    <w:lvl w:ilvl="2" w:tplc="04020005" w:tentative="1">
      <w:start w:val="1"/>
      <w:numFmt w:val="bullet"/>
      <w:lvlText w:val=""/>
      <w:lvlJc w:val="left"/>
      <w:pPr>
        <w:ind w:left="3182" w:hanging="360"/>
      </w:pPr>
      <w:rPr>
        <w:rFonts w:ascii="Wingdings" w:hAnsi="Wingdings" w:hint="default"/>
      </w:rPr>
    </w:lvl>
    <w:lvl w:ilvl="3" w:tplc="04020001" w:tentative="1">
      <w:start w:val="1"/>
      <w:numFmt w:val="bullet"/>
      <w:lvlText w:val=""/>
      <w:lvlJc w:val="left"/>
      <w:pPr>
        <w:ind w:left="3902" w:hanging="360"/>
      </w:pPr>
      <w:rPr>
        <w:rFonts w:ascii="Symbol" w:hAnsi="Symbol" w:hint="default"/>
      </w:rPr>
    </w:lvl>
    <w:lvl w:ilvl="4" w:tplc="04020003" w:tentative="1">
      <w:start w:val="1"/>
      <w:numFmt w:val="bullet"/>
      <w:lvlText w:val="o"/>
      <w:lvlJc w:val="left"/>
      <w:pPr>
        <w:ind w:left="4622" w:hanging="360"/>
      </w:pPr>
      <w:rPr>
        <w:rFonts w:ascii="Courier New" w:hAnsi="Courier New" w:cs="Courier New" w:hint="default"/>
      </w:rPr>
    </w:lvl>
    <w:lvl w:ilvl="5" w:tplc="04020005" w:tentative="1">
      <w:start w:val="1"/>
      <w:numFmt w:val="bullet"/>
      <w:lvlText w:val=""/>
      <w:lvlJc w:val="left"/>
      <w:pPr>
        <w:ind w:left="5342" w:hanging="360"/>
      </w:pPr>
      <w:rPr>
        <w:rFonts w:ascii="Wingdings" w:hAnsi="Wingdings" w:hint="default"/>
      </w:rPr>
    </w:lvl>
    <w:lvl w:ilvl="6" w:tplc="04020001" w:tentative="1">
      <w:start w:val="1"/>
      <w:numFmt w:val="bullet"/>
      <w:lvlText w:val=""/>
      <w:lvlJc w:val="left"/>
      <w:pPr>
        <w:ind w:left="6062" w:hanging="360"/>
      </w:pPr>
      <w:rPr>
        <w:rFonts w:ascii="Symbol" w:hAnsi="Symbol" w:hint="default"/>
      </w:rPr>
    </w:lvl>
    <w:lvl w:ilvl="7" w:tplc="04020003" w:tentative="1">
      <w:start w:val="1"/>
      <w:numFmt w:val="bullet"/>
      <w:lvlText w:val="o"/>
      <w:lvlJc w:val="left"/>
      <w:pPr>
        <w:ind w:left="6782" w:hanging="360"/>
      </w:pPr>
      <w:rPr>
        <w:rFonts w:ascii="Courier New" w:hAnsi="Courier New" w:cs="Courier New" w:hint="default"/>
      </w:rPr>
    </w:lvl>
    <w:lvl w:ilvl="8" w:tplc="04020005" w:tentative="1">
      <w:start w:val="1"/>
      <w:numFmt w:val="bullet"/>
      <w:lvlText w:val=""/>
      <w:lvlJc w:val="left"/>
      <w:pPr>
        <w:ind w:left="7502" w:hanging="360"/>
      </w:pPr>
      <w:rPr>
        <w:rFonts w:ascii="Wingdings" w:hAnsi="Wingdings" w:hint="default"/>
      </w:rPr>
    </w:lvl>
  </w:abstractNum>
  <w:abstractNum w:abstractNumId="13">
    <w:nsid w:val="328436E0"/>
    <w:multiLevelType w:val="hybridMultilevel"/>
    <w:tmpl w:val="D24C3CD6"/>
    <w:lvl w:ilvl="0" w:tplc="04090001">
      <w:start w:val="1"/>
      <w:numFmt w:val="bullet"/>
      <w:lvlText w:val=""/>
      <w:lvlJc w:val="left"/>
      <w:pPr>
        <w:ind w:left="1109" w:hanging="360"/>
      </w:pPr>
      <w:rPr>
        <w:rFonts w:ascii="Symbol" w:hAnsi="Symbol" w:hint="default"/>
      </w:rPr>
    </w:lvl>
    <w:lvl w:ilvl="1" w:tplc="04090003" w:tentative="1">
      <w:start w:val="1"/>
      <w:numFmt w:val="bullet"/>
      <w:lvlText w:val="o"/>
      <w:lvlJc w:val="left"/>
      <w:pPr>
        <w:ind w:left="1829" w:hanging="360"/>
      </w:pPr>
      <w:rPr>
        <w:rFonts w:ascii="Courier New" w:hAnsi="Courier New" w:cs="Courier New" w:hint="default"/>
      </w:rPr>
    </w:lvl>
    <w:lvl w:ilvl="2" w:tplc="04090005" w:tentative="1">
      <w:start w:val="1"/>
      <w:numFmt w:val="bullet"/>
      <w:lvlText w:val=""/>
      <w:lvlJc w:val="left"/>
      <w:pPr>
        <w:ind w:left="2549" w:hanging="360"/>
      </w:pPr>
      <w:rPr>
        <w:rFonts w:ascii="Wingdings" w:hAnsi="Wingdings" w:hint="default"/>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abstractNum w:abstractNumId="14">
    <w:nsid w:val="33D949F5"/>
    <w:multiLevelType w:val="hybridMultilevel"/>
    <w:tmpl w:val="F2E49600"/>
    <w:lvl w:ilvl="0" w:tplc="FFFFFFFF">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hint="default"/>
      </w:rPr>
    </w:lvl>
    <w:lvl w:ilvl="8" w:tplc="FFFFFFFF">
      <w:start w:val="1"/>
      <w:numFmt w:val="bullet"/>
      <w:lvlText w:val=""/>
      <w:lvlJc w:val="left"/>
      <w:pPr>
        <w:ind w:left="6828" w:hanging="360"/>
      </w:pPr>
      <w:rPr>
        <w:rFonts w:ascii="Wingdings" w:hAnsi="Wingdings" w:hint="default"/>
      </w:rPr>
    </w:lvl>
  </w:abstractNum>
  <w:abstractNum w:abstractNumId="15">
    <w:nsid w:val="355F2C60"/>
    <w:multiLevelType w:val="hybridMultilevel"/>
    <w:tmpl w:val="3F1EB85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nsid w:val="396760E2"/>
    <w:multiLevelType w:val="hybridMultilevel"/>
    <w:tmpl w:val="57C0BB3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3BDF26EF"/>
    <w:multiLevelType w:val="hybridMultilevel"/>
    <w:tmpl w:val="5936C47E"/>
    <w:lvl w:ilvl="0" w:tplc="CCA0A698">
      <w:start w:val="1"/>
      <w:numFmt w:val="bullet"/>
      <w:lvlText w:val=""/>
      <w:lvlJc w:val="left"/>
      <w:pPr>
        <w:ind w:left="1920" w:hanging="360"/>
      </w:pPr>
      <w:rPr>
        <w:rFonts w:ascii="Symbol" w:hAnsi="Symbol" w:hint="default"/>
      </w:rPr>
    </w:lvl>
    <w:lvl w:ilvl="1" w:tplc="B372AD0C">
      <w:numFmt w:val="bullet"/>
      <w:lvlText w:val="-"/>
      <w:lvlJc w:val="left"/>
      <w:pPr>
        <w:ind w:left="2640" w:hanging="360"/>
      </w:pPr>
      <w:rPr>
        <w:rFonts w:ascii="Times New Roman" w:eastAsia="Calibri" w:hAnsi="Times New Roman" w:cs="Times New Roman" w:hint="default"/>
      </w:rPr>
    </w:lvl>
    <w:lvl w:ilvl="2" w:tplc="04020005" w:tentative="1">
      <w:start w:val="1"/>
      <w:numFmt w:val="bullet"/>
      <w:lvlText w:val=""/>
      <w:lvlJc w:val="left"/>
      <w:pPr>
        <w:ind w:left="3360" w:hanging="360"/>
      </w:pPr>
      <w:rPr>
        <w:rFonts w:ascii="Wingdings" w:hAnsi="Wingdings" w:hint="default"/>
      </w:rPr>
    </w:lvl>
    <w:lvl w:ilvl="3" w:tplc="04020001" w:tentative="1">
      <w:start w:val="1"/>
      <w:numFmt w:val="bullet"/>
      <w:lvlText w:val=""/>
      <w:lvlJc w:val="left"/>
      <w:pPr>
        <w:ind w:left="4080" w:hanging="360"/>
      </w:pPr>
      <w:rPr>
        <w:rFonts w:ascii="Symbol" w:hAnsi="Symbol" w:hint="default"/>
      </w:rPr>
    </w:lvl>
    <w:lvl w:ilvl="4" w:tplc="04020003" w:tentative="1">
      <w:start w:val="1"/>
      <w:numFmt w:val="bullet"/>
      <w:lvlText w:val="o"/>
      <w:lvlJc w:val="left"/>
      <w:pPr>
        <w:ind w:left="4800" w:hanging="360"/>
      </w:pPr>
      <w:rPr>
        <w:rFonts w:ascii="Courier New" w:hAnsi="Courier New" w:cs="Courier New" w:hint="default"/>
      </w:rPr>
    </w:lvl>
    <w:lvl w:ilvl="5" w:tplc="04020005" w:tentative="1">
      <w:start w:val="1"/>
      <w:numFmt w:val="bullet"/>
      <w:lvlText w:val=""/>
      <w:lvlJc w:val="left"/>
      <w:pPr>
        <w:ind w:left="5520" w:hanging="360"/>
      </w:pPr>
      <w:rPr>
        <w:rFonts w:ascii="Wingdings" w:hAnsi="Wingdings" w:hint="default"/>
      </w:rPr>
    </w:lvl>
    <w:lvl w:ilvl="6" w:tplc="04020001" w:tentative="1">
      <w:start w:val="1"/>
      <w:numFmt w:val="bullet"/>
      <w:lvlText w:val=""/>
      <w:lvlJc w:val="left"/>
      <w:pPr>
        <w:ind w:left="6240" w:hanging="360"/>
      </w:pPr>
      <w:rPr>
        <w:rFonts w:ascii="Symbol" w:hAnsi="Symbol" w:hint="default"/>
      </w:rPr>
    </w:lvl>
    <w:lvl w:ilvl="7" w:tplc="04020003" w:tentative="1">
      <w:start w:val="1"/>
      <w:numFmt w:val="bullet"/>
      <w:lvlText w:val="o"/>
      <w:lvlJc w:val="left"/>
      <w:pPr>
        <w:ind w:left="6960" w:hanging="360"/>
      </w:pPr>
      <w:rPr>
        <w:rFonts w:ascii="Courier New" w:hAnsi="Courier New" w:cs="Courier New" w:hint="default"/>
      </w:rPr>
    </w:lvl>
    <w:lvl w:ilvl="8" w:tplc="04020005" w:tentative="1">
      <w:start w:val="1"/>
      <w:numFmt w:val="bullet"/>
      <w:lvlText w:val=""/>
      <w:lvlJc w:val="left"/>
      <w:pPr>
        <w:ind w:left="7680" w:hanging="360"/>
      </w:pPr>
      <w:rPr>
        <w:rFonts w:ascii="Wingdings" w:hAnsi="Wingdings" w:hint="default"/>
      </w:rPr>
    </w:lvl>
  </w:abstractNum>
  <w:abstractNum w:abstractNumId="18">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110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19">
    <w:nsid w:val="445646E1"/>
    <w:multiLevelType w:val="hybridMultilevel"/>
    <w:tmpl w:val="D1C876EA"/>
    <w:lvl w:ilvl="0" w:tplc="08841D1A">
      <w:start w:val="1"/>
      <w:numFmt w:val="bullet"/>
      <w:lvlText w:val=""/>
      <w:lvlJc w:val="left"/>
      <w:pPr>
        <w:ind w:left="360" w:hanging="360"/>
      </w:pPr>
      <w:rPr>
        <w:rFonts w:ascii="Symbol" w:hAnsi="Symbol" w:hint="default"/>
      </w:rPr>
    </w:lvl>
    <w:lvl w:ilvl="1" w:tplc="04020019">
      <w:start w:val="1"/>
      <w:numFmt w:val="bullet"/>
      <w:lvlText w:val="o"/>
      <w:lvlJc w:val="left"/>
      <w:pPr>
        <w:ind w:left="1080" w:hanging="360"/>
      </w:pPr>
      <w:rPr>
        <w:rFonts w:ascii="Courier New" w:hAnsi="Courier New" w:hint="default"/>
      </w:rPr>
    </w:lvl>
    <w:lvl w:ilvl="2" w:tplc="0402001B">
      <w:start w:val="1"/>
      <w:numFmt w:val="bullet"/>
      <w:lvlText w:val=""/>
      <w:lvlJc w:val="left"/>
      <w:pPr>
        <w:ind w:left="1800" w:hanging="360"/>
      </w:pPr>
      <w:rPr>
        <w:rFonts w:ascii="Wingdings" w:hAnsi="Wingdings" w:hint="default"/>
      </w:rPr>
    </w:lvl>
    <w:lvl w:ilvl="3" w:tplc="0402000F">
      <w:start w:val="1"/>
      <w:numFmt w:val="bullet"/>
      <w:lvlText w:val=""/>
      <w:lvlJc w:val="left"/>
      <w:pPr>
        <w:ind w:left="2520" w:hanging="360"/>
      </w:pPr>
      <w:rPr>
        <w:rFonts w:ascii="Symbol" w:hAnsi="Symbol" w:hint="default"/>
      </w:rPr>
    </w:lvl>
    <w:lvl w:ilvl="4" w:tplc="04020019">
      <w:start w:val="1"/>
      <w:numFmt w:val="bullet"/>
      <w:lvlText w:val="o"/>
      <w:lvlJc w:val="left"/>
      <w:pPr>
        <w:ind w:left="3240" w:hanging="360"/>
      </w:pPr>
      <w:rPr>
        <w:rFonts w:ascii="Courier New" w:hAnsi="Courier New" w:hint="default"/>
      </w:rPr>
    </w:lvl>
    <w:lvl w:ilvl="5" w:tplc="0402001B">
      <w:start w:val="1"/>
      <w:numFmt w:val="bullet"/>
      <w:lvlText w:val=""/>
      <w:lvlJc w:val="left"/>
      <w:pPr>
        <w:ind w:left="3960" w:hanging="360"/>
      </w:pPr>
      <w:rPr>
        <w:rFonts w:ascii="Wingdings" w:hAnsi="Wingdings" w:hint="default"/>
      </w:rPr>
    </w:lvl>
    <w:lvl w:ilvl="6" w:tplc="0402000F">
      <w:start w:val="1"/>
      <w:numFmt w:val="bullet"/>
      <w:lvlText w:val=""/>
      <w:lvlJc w:val="left"/>
      <w:pPr>
        <w:ind w:left="4680" w:hanging="360"/>
      </w:pPr>
      <w:rPr>
        <w:rFonts w:ascii="Symbol" w:hAnsi="Symbol" w:hint="default"/>
      </w:rPr>
    </w:lvl>
    <w:lvl w:ilvl="7" w:tplc="04020019">
      <w:start w:val="1"/>
      <w:numFmt w:val="bullet"/>
      <w:lvlText w:val="o"/>
      <w:lvlJc w:val="left"/>
      <w:pPr>
        <w:ind w:left="5400" w:hanging="360"/>
      </w:pPr>
      <w:rPr>
        <w:rFonts w:ascii="Courier New" w:hAnsi="Courier New" w:hint="default"/>
      </w:rPr>
    </w:lvl>
    <w:lvl w:ilvl="8" w:tplc="0402001B">
      <w:start w:val="1"/>
      <w:numFmt w:val="bullet"/>
      <w:lvlText w:val=""/>
      <w:lvlJc w:val="left"/>
      <w:pPr>
        <w:ind w:left="6120" w:hanging="360"/>
      </w:pPr>
      <w:rPr>
        <w:rFonts w:ascii="Wingdings" w:hAnsi="Wingdings" w:hint="default"/>
      </w:rPr>
    </w:lvl>
  </w:abstractNum>
  <w:abstractNum w:abstractNumId="20">
    <w:nsid w:val="45410983"/>
    <w:multiLevelType w:val="hybridMultilevel"/>
    <w:tmpl w:val="4296BF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8B05648"/>
    <w:multiLevelType w:val="hybridMultilevel"/>
    <w:tmpl w:val="BEF2C1C0"/>
    <w:lvl w:ilvl="0" w:tplc="2DD6EDDC">
      <w:numFmt w:val="bullet"/>
      <w:lvlText w:val="-"/>
      <w:lvlJc w:val="left"/>
      <w:pPr>
        <w:ind w:left="1287" w:hanging="360"/>
      </w:pPr>
      <w:rPr>
        <w:rFonts w:ascii="Times New Roman" w:eastAsia="Times New Roman" w:hAnsi="Times New Roman" w:cs="Times New Roman" w:hint="default"/>
        <w:color w:val="auto"/>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nsid w:val="49102A57"/>
    <w:multiLevelType w:val="hybridMultilevel"/>
    <w:tmpl w:val="4F20F548"/>
    <w:lvl w:ilvl="0" w:tplc="77F69CDC">
      <w:start w:val="1"/>
      <w:numFmt w:val="decimal"/>
      <w:lvlText w:val="%1."/>
      <w:lvlJc w:val="left"/>
      <w:pPr>
        <w:ind w:left="-66" w:hanging="360"/>
      </w:pPr>
      <w:rPr>
        <w:rFonts w:hint="default"/>
        <w:b w:val="0"/>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23">
    <w:nsid w:val="493E1EB8"/>
    <w:multiLevelType w:val="multilevel"/>
    <w:tmpl w:val="5AA4A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BC51F4"/>
    <w:multiLevelType w:val="hybridMultilevel"/>
    <w:tmpl w:val="93942F2C"/>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5">
    <w:nsid w:val="4CDE35AC"/>
    <w:multiLevelType w:val="hybridMultilevel"/>
    <w:tmpl w:val="A7CE049E"/>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6">
    <w:nsid w:val="4E607FCB"/>
    <w:multiLevelType w:val="hybridMultilevel"/>
    <w:tmpl w:val="D960E4F4"/>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4EA30D40"/>
    <w:multiLevelType w:val="hybridMultilevel"/>
    <w:tmpl w:val="27B49966"/>
    <w:lvl w:ilvl="0" w:tplc="A678ECBA">
      <w:numFmt w:val="bullet"/>
      <w:lvlText w:val="-"/>
      <w:lvlJc w:val="left"/>
      <w:pPr>
        <w:ind w:left="2700"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8">
    <w:nsid w:val="4F5B18E5"/>
    <w:multiLevelType w:val="hybridMultilevel"/>
    <w:tmpl w:val="6874C5B6"/>
    <w:lvl w:ilvl="0" w:tplc="806080F2">
      <w:start w:val="1"/>
      <w:numFmt w:val="bullet"/>
      <w:lvlText w:val=""/>
      <w:lvlJc w:val="left"/>
      <w:pPr>
        <w:ind w:left="1742" w:hanging="360"/>
      </w:pPr>
      <w:rPr>
        <w:rFonts w:ascii="Symbol" w:hAnsi="Symbol" w:hint="default"/>
        <w:sz w:val="24"/>
        <w:szCs w:val="24"/>
      </w:rPr>
    </w:lvl>
    <w:lvl w:ilvl="1" w:tplc="04020003">
      <w:start w:val="1"/>
      <w:numFmt w:val="bullet"/>
      <w:lvlText w:val="o"/>
      <w:lvlJc w:val="left"/>
      <w:pPr>
        <w:ind w:left="2462" w:hanging="360"/>
      </w:pPr>
      <w:rPr>
        <w:rFonts w:ascii="Courier New" w:hAnsi="Courier New" w:cs="Courier New" w:hint="default"/>
      </w:rPr>
    </w:lvl>
    <w:lvl w:ilvl="2" w:tplc="04020005" w:tentative="1">
      <w:start w:val="1"/>
      <w:numFmt w:val="bullet"/>
      <w:lvlText w:val=""/>
      <w:lvlJc w:val="left"/>
      <w:pPr>
        <w:ind w:left="3182" w:hanging="360"/>
      </w:pPr>
      <w:rPr>
        <w:rFonts w:ascii="Wingdings" w:hAnsi="Wingdings" w:hint="default"/>
      </w:rPr>
    </w:lvl>
    <w:lvl w:ilvl="3" w:tplc="04020001" w:tentative="1">
      <w:start w:val="1"/>
      <w:numFmt w:val="bullet"/>
      <w:lvlText w:val=""/>
      <w:lvlJc w:val="left"/>
      <w:pPr>
        <w:ind w:left="3902" w:hanging="360"/>
      </w:pPr>
      <w:rPr>
        <w:rFonts w:ascii="Symbol" w:hAnsi="Symbol" w:hint="default"/>
      </w:rPr>
    </w:lvl>
    <w:lvl w:ilvl="4" w:tplc="04020003" w:tentative="1">
      <w:start w:val="1"/>
      <w:numFmt w:val="bullet"/>
      <w:lvlText w:val="o"/>
      <w:lvlJc w:val="left"/>
      <w:pPr>
        <w:ind w:left="4622" w:hanging="360"/>
      </w:pPr>
      <w:rPr>
        <w:rFonts w:ascii="Courier New" w:hAnsi="Courier New" w:cs="Courier New" w:hint="default"/>
      </w:rPr>
    </w:lvl>
    <w:lvl w:ilvl="5" w:tplc="04020005" w:tentative="1">
      <w:start w:val="1"/>
      <w:numFmt w:val="bullet"/>
      <w:lvlText w:val=""/>
      <w:lvlJc w:val="left"/>
      <w:pPr>
        <w:ind w:left="5342" w:hanging="360"/>
      </w:pPr>
      <w:rPr>
        <w:rFonts w:ascii="Wingdings" w:hAnsi="Wingdings" w:hint="default"/>
      </w:rPr>
    </w:lvl>
    <w:lvl w:ilvl="6" w:tplc="04020001" w:tentative="1">
      <w:start w:val="1"/>
      <w:numFmt w:val="bullet"/>
      <w:lvlText w:val=""/>
      <w:lvlJc w:val="left"/>
      <w:pPr>
        <w:ind w:left="6062" w:hanging="360"/>
      </w:pPr>
      <w:rPr>
        <w:rFonts w:ascii="Symbol" w:hAnsi="Symbol" w:hint="default"/>
      </w:rPr>
    </w:lvl>
    <w:lvl w:ilvl="7" w:tplc="04020003" w:tentative="1">
      <w:start w:val="1"/>
      <w:numFmt w:val="bullet"/>
      <w:lvlText w:val="o"/>
      <w:lvlJc w:val="left"/>
      <w:pPr>
        <w:ind w:left="6782" w:hanging="360"/>
      </w:pPr>
      <w:rPr>
        <w:rFonts w:ascii="Courier New" w:hAnsi="Courier New" w:cs="Courier New" w:hint="default"/>
      </w:rPr>
    </w:lvl>
    <w:lvl w:ilvl="8" w:tplc="04020005" w:tentative="1">
      <w:start w:val="1"/>
      <w:numFmt w:val="bullet"/>
      <w:lvlText w:val=""/>
      <w:lvlJc w:val="left"/>
      <w:pPr>
        <w:ind w:left="7502" w:hanging="360"/>
      </w:pPr>
      <w:rPr>
        <w:rFonts w:ascii="Wingdings" w:hAnsi="Wingdings" w:hint="default"/>
      </w:rPr>
    </w:lvl>
  </w:abstractNum>
  <w:abstractNum w:abstractNumId="29">
    <w:nsid w:val="510C0301"/>
    <w:multiLevelType w:val="hybridMultilevel"/>
    <w:tmpl w:val="D1E4B356"/>
    <w:lvl w:ilvl="0" w:tplc="04090001">
      <w:start w:val="1"/>
      <w:numFmt w:val="bullet"/>
      <w:pStyle w:val="titr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1">
    <w:nsid w:val="5261185F"/>
    <w:multiLevelType w:val="hybridMultilevel"/>
    <w:tmpl w:val="F4FAD1F8"/>
    <w:lvl w:ilvl="0" w:tplc="AB24281A">
      <w:start w:val="1"/>
      <w:numFmt w:val="bullet"/>
      <w:pStyle w:val="Bulets"/>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2">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3">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DD357C"/>
    <w:multiLevelType w:val="hybridMultilevel"/>
    <w:tmpl w:val="1E8AD7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0A26D88"/>
    <w:multiLevelType w:val="hybridMultilevel"/>
    <w:tmpl w:val="845C5046"/>
    <w:lvl w:ilvl="0" w:tplc="04020001">
      <w:start w:val="1"/>
      <w:numFmt w:val="bullet"/>
      <w:pStyle w:val="Title3"/>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6">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37">
    <w:nsid w:val="66C1390E"/>
    <w:multiLevelType w:val="multilevel"/>
    <w:tmpl w:val="A094BDC6"/>
    <w:lvl w:ilvl="0">
      <w:start w:val="1"/>
      <w:numFmt w:val="decimal"/>
      <w:lvlText w:val="%1."/>
      <w:lvlJc w:val="left"/>
      <w:pPr>
        <w:ind w:left="360" w:hanging="360"/>
      </w:pPr>
      <w:rPr>
        <w:rFonts w:cs="Times New Roman" w:hint="default"/>
        <w:b w:val="0"/>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8">
    <w:nsid w:val="67D17F4D"/>
    <w:multiLevelType w:val="hybridMultilevel"/>
    <w:tmpl w:val="E1B6A6FC"/>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9">
    <w:nsid w:val="68D20960"/>
    <w:multiLevelType w:val="hybridMultilevel"/>
    <w:tmpl w:val="9DF419D6"/>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hint="default"/>
      </w:rPr>
    </w:lvl>
    <w:lvl w:ilvl="8" w:tplc="04020005">
      <w:start w:val="1"/>
      <w:numFmt w:val="bullet"/>
      <w:lvlText w:val=""/>
      <w:lvlJc w:val="left"/>
      <w:pPr>
        <w:ind w:left="7188" w:hanging="360"/>
      </w:pPr>
      <w:rPr>
        <w:rFonts w:ascii="Wingdings" w:hAnsi="Wingdings" w:hint="default"/>
      </w:rPr>
    </w:lvl>
  </w:abstractNum>
  <w:abstractNum w:abstractNumId="40">
    <w:nsid w:val="6D78647A"/>
    <w:multiLevelType w:val="hybridMultilevel"/>
    <w:tmpl w:val="CDE8C0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472547"/>
    <w:multiLevelType w:val="hybridMultilevel"/>
    <w:tmpl w:val="836E7DF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42">
    <w:nsid w:val="74F65B34"/>
    <w:multiLevelType w:val="hybridMultilevel"/>
    <w:tmpl w:val="5DDAE3F0"/>
    <w:lvl w:ilvl="0" w:tplc="04090001">
      <w:start w:val="1"/>
      <w:numFmt w:val="bullet"/>
      <w:lvlText w:val=""/>
      <w:lvlJc w:val="left"/>
      <w:pPr>
        <w:ind w:left="2157" w:hanging="360"/>
      </w:pPr>
      <w:rPr>
        <w:rFonts w:ascii="Symbol" w:hAnsi="Symbol" w:hint="default"/>
      </w:rPr>
    </w:lvl>
    <w:lvl w:ilvl="1" w:tplc="04090003">
      <w:start w:val="1"/>
      <w:numFmt w:val="bullet"/>
      <w:lvlText w:val="o"/>
      <w:lvlJc w:val="left"/>
      <w:pPr>
        <w:ind w:left="2877" w:hanging="360"/>
      </w:pPr>
      <w:rPr>
        <w:rFonts w:ascii="Courier New" w:hAnsi="Courier New" w:hint="default"/>
      </w:rPr>
    </w:lvl>
    <w:lvl w:ilvl="2" w:tplc="04090005">
      <w:start w:val="1"/>
      <w:numFmt w:val="bullet"/>
      <w:lvlText w:val=""/>
      <w:lvlJc w:val="left"/>
      <w:pPr>
        <w:ind w:left="3597" w:hanging="360"/>
      </w:pPr>
      <w:rPr>
        <w:rFonts w:ascii="Wingdings" w:hAnsi="Wingdings" w:hint="default"/>
      </w:rPr>
    </w:lvl>
    <w:lvl w:ilvl="3" w:tplc="04090001">
      <w:start w:val="1"/>
      <w:numFmt w:val="bullet"/>
      <w:lvlText w:val=""/>
      <w:lvlJc w:val="left"/>
      <w:pPr>
        <w:ind w:left="4317" w:hanging="360"/>
      </w:pPr>
      <w:rPr>
        <w:rFonts w:ascii="Symbol" w:hAnsi="Symbol" w:hint="default"/>
      </w:rPr>
    </w:lvl>
    <w:lvl w:ilvl="4" w:tplc="04090003">
      <w:start w:val="1"/>
      <w:numFmt w:val="bullet"/>
      <w:lvlText w:val="o"/>
      <w:lvlJc w:val="left"/>
      <w:pPr>
        <w:ind w:left="5037" w:hanging="360"/>
      </w:pPr>
      <w:rPr>
        <w:rFonts w:ascii="Courier New" w:hAnsi="Courier New" w:hint="default"/>
      </w:rPr>
    </w:lvl>
    <w:lvl w:ilvl="5" w:tplc="04090005">
      <w:start w:val="1"/>
      <w:numFmt w:val="bullet"/>
      <w:lvlText w:val=""/>
      <w:lvlJc w:val="left"/>
      <w:pPr>
        <w:ind w:left="5757" w:hanging="360"/>
      </w:pPr>
      <w:rPr>
        <w:rFonts w:ascii="Wingdings" w:hAnsi="Wingdings" w:hint="default"/>
      </w:rPr>
    </w:lvl>
    <w:lvl w:ilvl="6" w:tplc="04090001">
      <w:start w:val="1"/>
      <w:numFmt w:val="bullet"/>
      <w:lvlText w:val=""/>
      <w:lvlJc w:val="left"/>
      <w:pPr>
        <w:ind w:left="6477" w:hanging="360"/>
      </w:pPr>
      <w:rPr>
        <w:rFonts w:ascii="Symbol" w:hAnsi="Symbol" w:hint="default"/>
      </w:rPr>
    </w:lvl>
    <w:lvl w:ilvl="7" w:tplc="04090003">
      <w:start w:val="1"/>
      <w:numFmt w:val="bullet"/>
      <w:lvlText w:val="o"/>
      <w:lvlJc w:val="left"/>
      <w:pPr>
        <w:ind w:left="7197" w:hanging="360"/>
      </w:pPr>
      <w:rPr>
        <w:rFonts w:ascii="Courier New" w:hAnsi="Courier New" w:hint="default"/>
      </w:rPr>
    </w:lvl>
    <w:lvl w:ilvl="8" w:tplc="04090005">
      <w:start w:val="1"/>
      <w:numFmt w:val="bullet"/>
      <w:lvlText w:val=""/>
      <w:lvlJc w:val="left"/>
      <w:pPr>
        <w:ind w:left="7917" w:hanging="360"/>
      </w:pPr>
      <w:rPr>
        <w:rFonts w:ascii="Wingdings" w:hAnsi="Wingdings" w:hint="default"/>
      </w:rPr>
    </w:lvl>
  </w:abstractNum>
  <w:abstractNum w:abstractNumId="43">
    <w:nsid w:val="766F55CB"/>
    <w:multiLevelType w:val="hybridMultilevel"/>
    <w:tmpl w:val="48AA11BA"/>
    <w:lvl w:ilvl="0" w:tplc="A678ECBA">
      <w:numFmt w:val="bullet"/>
      <w:lvlText w:val="-"/>
      <w:lvlJc w:val="left"/>
      <w:pPr>
        <w:ind w:left="1287" w:hanging="360"/>
      </w:pPr>
      <w:rPr>
        <w:rFonts w:ascii="TimesNewRoman" w:eastAsia="Calibri" w:hAnsi="TimesNewRoman" w:cs="TimesNew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4">
    <w:nsid w:val="79904B7E"/>
    <w:multiLevelType w:val="hybridMultilevel"/>
    <w:tmpl w:val="B686E682"/>
    <w:lvl w:ilvl="0" w:tplc="B26EBCF8">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9"/>
  </w:num>
  <w:num w:numId="3">
    <w:abstractNumId w:val="35"/>
  </w:num>
  <w:num w:numId="4">
    <w:abstractNumId w:val="31"/>
  </w:num>
  <w:num w:numId="5">
    <w:abstractNumId w:val="39"/>
  </w:num>
  <w:num w:numId="6">
    <w:abstractNumId w:val="9"/>
  </w:num>
  <w:num w:numId="7">
    <w:abstractNumId w:val="42"/>
  </w:num>
  <w:num w:numId="8">
    <w:abstractNumId w:val="19"/>
  </w:num>
  <w:num w:numId="9">
    <w:abstractNumId w:val="14"/>
  </w:num>
  <w:num w:numId="10">
    <w:abstractNumId w:val="0"/>
  </w:num>
  <w:num w:numId="11">
    <w:abstractNumId w:val="2"/>
  </w:num>
  <w:num w:numId="12">
    <w:abstractNumId w:val="36"/>
  </w:num>
  <w:num w:numId="13">
    <w:abstractNumId w:val="11"/>
  </w:num>
  <w:num w:numId="14">
    <w:abstractNumId w:val="32"/>
  </w:num>
  <w:num w:numId="15">
    <w:abstractNumId w:val="30"/>
  </w:num>
  <w:num w:numId="16">
    <w:abstractNumId w:val="5"/>
  </w:num>
  <w:num w:numId="17">
    <w:abstractNumId w:val="33"/>
  </w:num>
  <w:num w:numId="18">
    <w:abstractNumId w:val="37"/>
  </w:num>
  <w:num w:numId="19">
    <w:abstractNumId w:val="34"/>
  </w:num>
  <w:num w:numId="20">
    <w:abstractNumId w:val="44"/>
  </w:num>
  <w:num w:numId="21">
    <w:abstractNumId w:val="25"/>
  </w:num>
  <w:num w:numId="22">
    <w:abstractNumId w:val="8"/>
  </w:num>
  <w:num w:numId="23">
    <w:abstractNumId w:val="41"/>
  </w:num>
  <w:num w:numId="24">
    <w:abstractNumId w:val="10"/>
  </w:num>
  <w:num w:numId="25">
    <w:abstractNumId w:val="26"/>
  </w:num>
  <w:num w:numId="26">
    <w:abstractNumId w:val="16"/>
  </w:num>
  <w:num w:numId="27">
    <w:abstractNumId w:val="1"/>
  </w:num>
  <w:num w:numId="28">
    <w:abstractNumId w:val="3"/>
  </w:num>
  <w:num w:numId="29">
    <w:abstractNumId w:val="23"/>
  </w:num>
  <w:num w:numId="30">
    <w:abstractNumId w:val="18"/>
  </w:num>
  <w:num w:numId="31">
    <w:abstractNumId w:val="13"/>
  </w:num>
  <w:num w:numId="32">
    <w:abstractNumId w:val="4"/>
  </w:num>
  <w:num w:numId="33">
    <w:abstractNumId w:val="27"/>
  </w:num>
  <w:num w:numId="34">
    <w:abstractNumId w:val="43"/>
  </w:num>
  <w:num w:numId="35">
    <w:abstractNumId w:val="24"/>
  </w:num>
  <w:num w:numId="36">
    <w:abstractNumId w:val="38"/>
  </w:num>
  <w:num w:numId="37">
    <w:abstractNumId w:val="21"/>
  </w:num>
  <w:num w:numId="38">
    <w:abstractNumId w:val="15"/>
  </w:num>
  <w:num w:numId="39">
    <w:abstractNumId w:val="20"/>
  </w:num>
  <w:num w:numId="40">
    <w:abstractNumId w:val="22"/>
  </w:num>
  <w:num w:numId="41">
    <w:abstractNumId w:val="40"/>
  </w:num>
  <w:num w:numId="42">
    <w:abstractNumId w:val="17"/>
  </w:num>
  <w:num w:numId="43">
    <w:abstractNumId w:val="28"/>
  </w:num>
  <w:num w:numId="44">
    <w:abstractNumId w:val="12"/>
  </w:num>
  <w:num w:numId="45">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17346"/>
    <w:rsid w:val="00017465"/>
    <w:rsid w:val="00026C04"/>
    <w:rsid w:val="0003233E"/>
    <w:rsid w:val="00034ED0"/>
    <w:rsid w:val="00035528"/>
    <w:rsid w:val="0003698E"/>
    <w:rsid w:val="00052617"/>
    <w:rsid w:val="000530E9"/>
    <w:rsid w:val="00065CD3"/>
    <w:rsid w:val="00067632"/>
    <w:rsid w:val="000728D8"/>
    <w:rsid w:val="00075080"/>
    <w:rsid w:val="00082529"/>
    <w:rsid w:val="00083FDC"/>
    <w:rsid w:val="000A3C7E"/>
    <w:rsid w:val="000A5880"/>
    <w:rsid w:val="000A6DD4"/>
    <w:rsid w:val="000A750C"/>
    <w:rsid w:val="000D4A91"/>
    <w:rsid w:val="000D77F7"/>
    <w:rsid w:val="000E3544"/>
    <w:rsid w:val="000E3F6E"/>
    <w:rsid w:val="000F2959"/>
    <w:rsid w:val="00101F2D"/>
    <w:rsid w:val="0010437D"/>
    <w:rsid w:val="00104678"/>
    <w:rsid w:val="0010688B"/>
    <w:rsid w:val="00111230"/>
    <w:rsid w:val="00114D05"/>
    <w:rsid w:val="00123C90"/>
    <w:rsid w:val="001306DC"/>
    <w:rsid w:val="00132CFB"/>
    <w:rsid w:val="001333CA"/>
    <w:rsid w:val="001366FD"/>
    <w:rsid w:val="001437ED"/>
    <w:rsid w:val="001479D3"/>
    <w:rsid w:val="0016328D"/>
    <w:rsid w:val="001671A5"/>
    <w:rsid w:val="00175382"/>
    <w:rsid w:val="001775F4"/>
    <w:rsid w:val="00184FDC"/>
    <w:rsid w:val="001A2203"/>
    <w:rsid w:val="001A5AA7"/>
    <w:rsid w:val="001A5B46"/>
    <w:rsid w:val="001B554A"/>
    <w:rsid w:val="001B6977"/>
    <w:rsid w:val="001C2125"/>
    <w:rsid w:val="001C553A"/>
    <w:rsid w:val="001F0AD9"/>
    <w:rsid w:val="001F124F"/>
    <w:rsid w:val="001F2299"/>
    <w:rsid w:val="001F28DE"/>
    <w:rsid w:val="001F474D"/>
    <w:rsid w:val="00202DF6"/>
    <w:rsid w:val="00213B1D"/>
    <w:rsid w:val="002170AA"/>
    <w:rsid w:val="00217FB2"/>
    <w:rsid w:val="00221C14"/>
    <w:rsid w:val="0022252F"/>
    <w:rsid w:val="0022660A"/>
    <w:rsid w:val="00233DCB"/>
    <w:rsid w:val="00253BC6"/>
    <w:rsid w:val="00253E0B"/>
    <w:rsid w:val="00254434"/>
    <w:rsid w:val="002568D6"/>
    <w:rsid w:val="002578EC"/>
    <w:rsid w:val="002635B8"/>
    <w:rsid w:val="00265A1D"/>
    <w:rsid w:val="002808EC"/>
    <w:rsid w:val="002836AD"/>
    <w:rsid w:val="00294E55"/>
    <w:rsid w:val="002A0312"/>
    <w:rsid w:val="002A347C"/>
    <w:rsid w:val="002A609E"/>
    <w:rsid w:val="002A7B6B"/>
    <w:rsid w:val="002C100C"/>
    <w:rsid w:val="002D17DE"/>
    <w:rsid w:val="002D19DC"/>
    <w:rsid w:val="002D42E1"/>
    <w:rsid w:val="002E3392"/>
    <w:rsid w:val="002E765B"/>
    <w:rsid w:val="002F53FB"/>
    <w:rsid w:val="00303822"/>
    <w:rsid w:val="00311B7C"/>
    <w:rsid w:val="0031567B"/>
    <w:rsid w:val="00315EDD"/>
    <w:rsid w:val="003236D2"/>
    <w:rsid w:val="003243E4"/>
    <w:rsid w:val="00326C68"/>
    <w:rsid w:val="00335665"/>
    <w:rsid w:val="0033707E"/>
    <w:rsid w:val="00347560"/>
    <w:rsid w:val="00347DCC"/>
    <w:rsid w:val="0035362B"/>
    <w:rsid w:val="0037244D"/>
    <w:rsid w:val="00382B4A"/>
    <w:rsid w:val="00391527"/>
    <w:rsid w:val="003933C6"/>
    <w:rsid w:val="00394A7C"/>
    <w:rsid w:val="003B1448"/>
    <w:rsid w:val="003B4CBE"/>
    <w:rsid w:val="003E40E0"/>
    <w:rsid w:val="003F2DE5"/>
    <w:rsid w:val="003F5F31"/>
    <w:rsid w:val="0040596B"/>
    <w:rsid w:val="00407632"/>
    <w:rsid w:val="00412431"/>
    <w:rsid w:val="00420358"/>
    <w:rsid w:val="0042353F"/>
    <w:rsid w:val="00424B7C"/>
    <w:rsid w:val="00430799"/>
    <w:rsid w:val="00431D0A"/>
    <w:rsid w:val="00432F0C"/>
    <w:rsid w:val="0043491C"/>
    <w:rsid w:val="00446C9D"/>
    <w:rsid w:val="004608FE"/>
    <w:rsid w:val="00471EA7"/>
    <w:rsid w:val="0049326A"/>
    <w:rsid w:val="004A1CF0"/>
    <w:rsid w:val="004B125E"/>
    <w:rsid w:val="004B70DC"/>
    <w:rsid w:val="004C6761"/>
    <w:rsid w:val="004C760F"/>
    <w:rsid w:val="004C7B92"/>
    <w:rsid w:val="004D220D"/>
    <w:rsid w:val="004D47D7"/>
    <w:rsid w:val="004D715D"/>
    <w:rsid w:val="004E03A4"/>
    <w:rsid w:val="004E0E1C"/>
    <w:rsid w:val="004E3967"/>
    <w:rsid w:val="004E5017"/>
    <w:rsid w:val="004E61A3"/>
    <w:rsid w:val="004F1CC9"/>
    <w:rsid w:val="004F254D"/>
    <w:rsid w:val="004F5DBD"/>
    <w:rsid w:val="004F7567"/>
    <w:rsid w:val="0050630B"/>
    <w:rsid w:val="0051247E"/>
    <w:rsid w:val="0051303E"/>
    <w:rsid w:val="0053206E"/>
    <w:rsid w:val="0053583E"/>
    <w:rsid w:val="00541369"/>
    <w:rsid w:val="00550EEE"/>
    <w:rsid w:val="00553EB8"/>
    <w:rsid w:val="005558CB"/>
    <w:rsid w:val="005560C7"/>
    <w:rsid w:val="0056210E"/>
    <w:rsid w:val="005639DD"/>
    <w:rsid w:val="00572152"/>
    <w:rsid w:val="0058132F"/>
    <w:rsid w:val="0058362D"/>
    <w:rsid w:val="005935B9"/>
    <w:rsid w:val="005936CC"/>
    <w:rsid w:val="00596B58"/>
    <w:rsid w:val="005A1C5E"/>
    <w:rsid w:val="005C274B"/>
    <w:rsid w:val="005C5DC8"/>
    <w:rsid w:val="005D3721"/>
    <w:rsid w:val="005E2368"/>
    <w:rsid w:val="005F1E8A"/>
    <w:rsid w:val="00603344"/>
    <w:rsid w:val="00603FBD"/>
    <w:rsid w:val="00604197"/>
    <w:rsid w:val="00612934"/>
    <w:rsid w:val="00624BBD"/>
    <w:rsid w:val="00661DD2"/>
    <w:rsid w:val="00663044"/>
    <w:rsid w:val="00665AF2"/>
    <w:rsid w:val="00667025"/>
    <w:rsid w:val="006671CC"/>
    <w:rsid w:val="006716BE"/>
    <w:rsid w:val="00675078"/>
    <w:rsid w:val="00676885"/>
    <w:rsid w:val="006802C1"/>
    <w:rsid w:val="006816D0"/>
    <w:rsid w:val="0068372A"/>
    <w:rsid w:val="00684C83"/>
    <w:rsid w:val="00685681"/>
    <w:rsid w:val="006A1C61"/>
    <w:rsid w:val="006A4022"/>
    <w:rsid w:val="006A40EA"/>
    <w:rsid w:val="006A7652"/>
    <w:rsid w:val="006B0982"/>
    <w:rsid w:val="006B2072"/>
    <w:rsid w:val="006B3FA8"/>
    <w:rsid w:val="006B6469"/>
    <w:rsid w:val="006B6736"/>
    <w:rsid w:val="006C1BBB"/>
    <w:rsid w:val="006D15B5"/>
    <w:rsid w:val="006E1FB0"/>
    <w:rsid w:val="006F602B"/>
    <w:rsid w:val="0070436B"/>
    <w:rsid w:val="007113E6"/>
    <w:rsid w:val="00720AD4"/>
    <w:rsid w:val="007238CC"/>
    <w:rsid w:val="00723BC6"/>
    <w:rsid w:val="00747789"/>
    <w:rsid w:val="00751B32"/>
    <w:rsid w:val="0076477D"/>
    <w:rsid w:val="00766E7B"/>
    <w:rsid w:val="007718B1"/>
    <w:rsid w:val="00774651"/>
    <w:rsid w:val="007778C4"/>
    <w:rsid w:val="00780806"/>
    <w:rsid w:val="00783A44"/>
    <w:rsid w:val="0079252C"/>
    <w:rsid w:val="007A0909"/>
    <w:rsid w:val="007A297B"/>
    <w:rsid w:val="007A6F4F"/>
    <w:rsid w:val="007B15C2"/>
    <w:rsid w:val="007B5100"/>
    <w:rsid w:val="007B7915"/>
    <w:rsid w:val="007C6515"/>
    <w:rsid w:val="007C78C9"/>
    <w:rsid w:val="007D266E"/>
    <w:rsid w:val="007D498F"/>
    <w:rsid w:val="007E4AF4"/>
    <w:rsid w:val="007F5941"/>
    <w:rsid w:val="00805559"/>
    <w:rsid w:val="00805713"/>
    <w:rsid w:val="008122D8"/>
    <w:rsid w:val="008358B6"/>
    <w:rsid w:val="00843129"/>
    <w:rsid w:val="00850494"/>
    <w:rsid w:val="00850949"/>
    <w:rsid w:val="0085407A"/>
    <w:rsid w:val="00863B87"/>
    <w:rsid w:val="00866DD4"/>
    <w:rsid w:val="00867948"/>
    <w:rsid w:val="00872993"/>
    <w:rsid w:val="008820C1"/>
    <w:rsid w:val="00886A17"/>
    <w:rsid w:val="008903A3"/>
    <w:rsid w:val="008B05F4"/>
    <w:rsid w:val="008B403E"/>
    <w:rsid w:val="008C0808"/>
    <w:rsid w:val="008C640D"/>
    <w:rsid w:val="008D2BFF"/>
    <w:rsid w:val="008D58F9"/>
    <w:rsid w:val="008D7C35"/>
    <w:rsid w:val="008E1FED"/>
    <w:rsid w:val="008E263D"/>
    <w:rsid w:val="00900815"/>
    <w:rsid w:val="009049C5"/>
    <w:rsid w:val="009133C1"/>
    <w:rsid w:val="0092636E"/>
    <w:rsid w:val="00927794"/>
    <w:rsid w:val="00931E76"/>
    <w:rsid w:val="009413E3"/>
    <w:rsid w:val="0095035C"/>
    <w:rsid w:val="00953C0F"/>
    <w:rsid w:val="00961DB3"/>
    <w:rsid w:val="00962C33"/>
    <w:rsid w:val="00966817"/>
    <w:rsid w:val="00971E2F"/>
    <w:rsid w:val="009804EA"/>
    <w:rsid w:val="00982581"/>
    <w:rsid w:val="00983754"/>
    <w:rsid w:val="00984401"/>
    <w:rsid w:val="00995AE1"/>
    <w:rsid w:val="00995C49"/>
    <w:rsid w:val="009960FF"/>
    <w:rsid w:val="009A0998"/>
    <w:rsid w:val="009A0D72"/>
    <w:rsid w:val="009A1306"/>
    <w:rsid w:val="009A6B69"/>
    <w:rsid w:val="009B2404"/>
    <w:rsid w:val="009B4DCB"/>
    <w:rsid w:val="009C19B1"/>
    <w:rsid w:val="009C2FB2"/>
    <w:rsid w:val="009D075A"/>
    <w:rsid w:val="009D5399"/>
    <w:rsid w:val="009E3F38"/>
    <w:rsid w:val="009F1B3A"/>
    <w:rsid w:val="00A03D52"/>
    <w:rsid w:val="00A07D73"/>
    <w:rsid w:val="00A1736A"/>
    <w:rsid w:val="00A5094C"/>
    <w:rsid w:val="00A7148C"/>
    <w:rsid w:val="00A80118"/>
    <w:rsid w:val="00A80B94"/>
    <w:rsid w:val="00A81DFA"/>
    <w:rsid w:val="00A834CC"/>
    <w:rsid w:val="00A8395B"/>
    <w:rsid w:val="00A84D3B"/>
    <w:rsid w:val="00A86A13"/>
    <w:rsid w:val="00AA22B3"/>
    <w:rsid w:val="00AA606E"/>
    <w:rsid w:val="00AA715E"/>
    <w:rsid w:val="00AB1A54"/>
    <w:rsid w:val="00AC4958"/>
    <w:rsid w:val="00AC4F2F"/>
    <w:rsid w:val="00AC5B72"/>
    <w:rsid w:val="00AE2F92"/>
    <w:rsid w:val="00AE6CD7"/>
    <w:rsid w:val="00AF15C9"/>
    <w:rsid w:val="00B20406"/>
    <w:rsid w:val="00B20C85"/>
    <w:rsid w:val="00B251A8"/>
    <w:rsid w:val="00B36A84"/>
    <w:rsid w:val="00B43BE0"/>
    <w:rsid w:val="00B44A0E"/>
    <w:rsid w:val="00B46020"/>
    <w:rsid w:val="00B524FB"/>
    <w:rsid w:val="00B56DEC"/>
    <w:rsid w:val="00B61635"/>
    <w:rsid w:val="00B677F2"/>
    <w:rsid w:val="00B67ECE"/>
    <w:rsid w:val="00B7123F"/>
    <w:rsid w:val="00B72032"/>
    <w:rsid w:val="00B87C29"/>
    <w:rsid w:val="00B96FD1"/>
    <w:rsid w:val="00B97374"/>
    <w:rsid w:val="00BB0EF9"/>
    <w:rsid w:val="00BB16C6"/>
    <w:rsid w:val="00BB5675"/>
    <w:rsid w:val="00BC1732"/>
    <w:rsid w:val="00BC67A9"/>
    <w:rsid w:val="00BC7E80"/>
    <w:rsid w:val="00BD3C0F"/>
    <w:rsid w:val="00BE19BB"/>
    <w:rsid w:val="00BE4EA4"/>
    <w:rsid w:val="00BE5020"/>
    <w:rsid w:val="00BE5DD3"/>
    <w:rsid w:val="00BE6143"/>
    <w:rsid w:val="00BE70EE"/>
    <w:rsid w:val="00BF58B5"/>
    <w:rsid w:val="00BF749F"/>
    <w:rsid w:val="00C05DC8"/>
    <w:rsid w:val="00C064EA"/>
    <w:rsid w:val="00C17796"/>
    <w:rsid w:val="00C223D0"/>
    <w:rsid w:val="00C23D92"/>
    <w:rsid w:val="00C33C8D"/>
    <w:rsid w:val="00C47C83"/>
    <w:rsid w:val="00C537A8"/>
    <w:rsid w:val="00C54D74"/>
    <w:rsid w:val="00C577EF"/>
    <w:rsid w:val="00C60B21"/>
    <w:rsid w:val="00C640F3"/>
    <w:rsid w:val="00C66322"/>
    <w:rsid w:val="00C672BC"/>
    <w:rsid w:val="00C71873"/>
    <w:rsid w:val="00C7445D"/>
    <w:rsid w:val="00C7473C"/>
    <w:rsid w:val="00C76EB1"/>
    <w:rsid w:val="00C8070B"/>
    <w:rsid w:val="00C854CA"/>
    <w:rsid w:val="00CA1B7A"/>
    <w:rsid w:val="00CA66CE"/>
    <w:rsid w:val="00CB4C28"/>
    <w:rsid w:val="00CC3059"/>
    <w:rsid w:val="00CC3EB2"/>
    <w:rsid w:val="00CE19BD"/>
    <w:rsid w:val="00CE25C6"/>
    <w:rsid w:val="00CE3E94"/>
    <w:rsid w:val="00CE4C21"/>
    <w:rsid w:val="00D00CF1"/>
    <w:rsid w:val="00D0629A"/>
    <w:rsid w:val="00D07F40"/>
    <w:rsid w:val="00D20294"/>
    <w:rsid w:val="00D30B75"/>
    <w:rsid w:val="00D40350"/>
    <w:rsid w:val="00D40EDA"/>
    <w:rsid w:val="00D65AB5"/>
    <w:rsid w:val="00D75B8B"/>
    <w:rsid w:val="00D87406"/>
    <w:rsid w:val="00D9090C"/>
    <w:rsid w:val="00D96913"/>
    <w:rsid w:val="00DA457A"/>
    <w:rsid w:val="00DA4761"/>
    <w:rsid w:val="00DA776A"/>
    <w:rsid w:val="00DB5CD5"/>
    <w:rsid w:val="00DC2F5A"/>
    <w:rsid w:val="00DC59E1"/>
    <w:rsid w:val="00DC60BB"/>
    <w:rsid w:val="00DE760D"/>
    <w:rsid w:val="00E03AE5"/>
    <w:rsid w:val="00E04427"/>
    <w:rsid w:val="00E1302A"/>
    <w:rsid w:val="00E162EE"/>
    <w:rsid w:val="00E164E1"/>
    <w:rsid w:val="00E31819"/>
    <w:rsid w:val="00E34FDA"/>
    <w:rsid w:val="00E40349"/>
    <w:rsid w:val="00E54B9D"/>
    <w:rsid w:val="00E55B33"/>
    <w:rsid w:val="00E605CC"/>
    <w:rsid w:val="00E62510"/>
    <w:rsid w:val="00E648B7"/>
    <w:rsid w:val="00E67520"/>
    <w:rsid w:val="00E76BD8"/>
    <w:rsid w:val="00E77266"/>
    <w:rsid w:val="00E97D0C"/>
    <w:rsid w:val="00EA6409"/>
    <w:rsid w:val="00EB2AB4"/>
    <w:rsid w:val="00EC3334"/>
    <w:rsid w:val="00ED39B2"/>
    <w:rsid w:val="00ED750D"/>
    <w:rsid w:val="00EE153E"/>
    <w:rsid w:val="00EE203C"/>
    <w:rsid w:val="00EE2AE2"/>
    <w:rsid w:val="00EE398A"/>
    <w:rsid w:val="00EE59F0"/>
    <w:rsid w:val="00EF660F"/>
    <w:rsid w:val="00F061F0"/>
    <w:rsid w:val="00F0749A"/>
    <w:rsid w:val="00F128D3"/>
    <w:rsid w:val="00F15A0B"/>
    <w:rsid w:val="00F15A54"/>
    <w:rsid w:val="00F16818"/>
    <w:rsid w:val="00F208B2"/>
    <w:rsid w:val="00F3033D"/>
    <w:rsid w:val="00F3071D"/>
    <w:rsid w:val="00F361D5"/>
    <w:rsid w:val="00F37858"/>
    <w:rsid w:val="00F409EF"/>
    <w:rsid w:val="00F50657"/>
    <w:rsid w:val="00F5408D"/>
    <w:rsid w:val="00F6088D"/>
    <w:rsid w:val="00F6379E"/>
    <w:rsid w:val="00F67D41"/>
    <w:rsid w:val="00F719F1"/>
    <w:rsid w:val="00F76BF2"/>
    <w:rsid w:val="00F816A0"/>
    <w:rsid w:val="00F93494"/>
    <w:rsid w:val="00F94BC8"/>
    <w:rsid w:val="00FA0B43"/>
    <w:rsid w:val="00FB0025"/>
    <w:rsid w:val="00FB1F3A"/>
    <w:rsid w:val="00FC2F6C"/>
    <w:rsid w:val="00FC33E0"/>
    <w:rsid w:val="00FD7A19"/>
    <w:rsid w:val="00FE1C11"/>
    <w:rsid w:val="00FE2CEC"/>
    <w:rsid w:val="00FE31DE"/>
    <w:rsid w:val="00FF19DF"/>
    <w:rsid w:val="00FF62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3E6"/>
    <w:pPr>
      <w:spacing w:after="0" w:line="240" w:lineRule="auto"/>
    </w:pPr>
    <w:rPr>
      <w:rFonts w:ascii="Times New Roman" w:eastAsia="Times New Roman" w:hAnsi="Times New Roman" w:cs="Times New Roman"/>
      <w:sz w:val="24"/>
      <w:szCs w:val="24"/>
    </w:rPr>
  </w:style>
  <w:style w:type="paragraph" w:styleId="Heading1">
    <w:name w:val="heading 1"/>
    <w:aliases w:val="ЗАГЛАВИЕ 1"/>
    <w:basedOn w:val="Normal"/>
    <w:next w:val="Normal"/>
    <w:link w:val="Heading1Char1"/>
    <w:qFormat/>
    <w:rsid w:val="00F6379E"/>
    <w:pPr>
      <w:keepNext/>
      <w:jc w:val="center"/>
      <w:outlineLvl w:val="0"/>
    </w:pPr>
    <w:rPr>
      <w:b/>
      <w:szCs w:val="20"/>
      <w:u w:val="single"/>
      <w:lang w:val="x-none" w:eastAsia="x-none"/>
    </w:rPr>
  </w:style>
  <w:style w:type="paragraph" w:styleId="Heading2">
    <w:name w:val="heading 2"/>
    <w:aliases w:val="ЗАГЛАВИЕ 2"/>
    <w:basedOn w:val="Normal"/>
    <w:next w:val="Normal"/>
    <w:link w:val="Heading2Char"/>
    <w:unhideWhenUsed/>
    <w:qFormat/>
    <w:rsid w:val="00F6379E"/>
    <w:pPr>
      <w:keepNext/>
      <w:keepLines/>
      <w:spacing w:before="200"/>
      <w:outlineLvl w:val="1"/>
    </w:pPr>
    <w:rPr>
      <w:rFonts w:ascii="Cambria" w:hAnsi="Cambria"/>
      <w:b/>
      <w:bCs/>
      <w:color w:val="4F81BD"/>
      <w:sz w:val="26"/>
      <w:szCs w:val="26"/>
      <w:lang w:val="x-none" w:eastAsia="x-none"/>
    </w:rPr>
  </w:style>
  <w:style w:type="paragraph" w:styleId="Heading3">
    <w:name w:val="heading 3"/>
    <w:aliases w:val="ЗАГЛАВИЕ 3"/>
    <w:basedOn w:val="Normal"/>
    <w:next w:val="Normal"/>
    <w:link w:val="Heading3Char"/>
    <w:unhideWhenUsed/>
    <w:qFormat/>
    <w:rsid w:val="00F6379E"/>
    <w:pPr>
      <w:keepNext/>
      <w:spacing w:before="240" w:after="60"/>
      <w:outlineLvl w:val="2"/>
    </w:pPr>
    <w:rPr>
      <w:rFonts w:ascii="Cambria" w:hAnsi="Cambria"/>
      <w:b/>
      <w:bCs/>
      <w:sz w:val="26"/>
      <w:szCs w:val="26"/>
      <w:lang w:val="x-none"/>
    </w:rPr>
  </w:style>
  <w:style w:type="paragraph" w:styleId="Heading4">
    <w:name w:val="heading 4"/>
    <w:aliases w:val="ЗАГЛАВИЕ 4"/>
    <w:basedOn w:val="Normal"/>
    <w:next w:val="Normal"/>
    <w:link w:val="Heading4Char"/>
    <w:qFormat/>
    <w:rsid w:val="00F6379E"/>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qFormat/>
    <w:rsid w:val="00F6379E"/>
    <w:pPr>
      <w:tabs>
        <w:tab w:val="center" w:pos="4536"/>
        <w:tab w:val="right" w:pos="9072"/>
      </w:tabs>
      <w:suppressAutoHyphens/>
      <w:spacing w:before="120"/>
      <w:ind w:left="1008" w:hanging="1008"/>
      <w:jc w:val="both"/>
      <w:outlineLvl w:val="4"/>
    </w:pPr>
    <w:rPr>
      <w:rFonts w:ascii="Arial" w:eastAsia="Calibri" w:hAnsi="Arial"/>
      <w:color w:val="002060"/>
      <w:sz w:val="14"/>
      <w:szCs w:val="14"/>
      <w:lang w:val="x-none" w:eastAsia="ar-SA"/>
    </w:rPr>
  </w:style>
  <w:style w:type="paragraph" w:styleId="Heading6">
    <w:name w:val="heading 6"/>
    <w:basedOn w:val="Normal"/>
    <w:next w:val="Normal"/>
    <w:link w:val="Heading6Char"/>
    <w:qFormat/>
    <w:rsid w:val="00F6379E"/>
    <w:pPr>
      <w:tabs>
        <w:tab w:val="center" w:pos="4536"/>
        <w:tab w:val="right" w:pos="9072"/>
      </w:tabs>
      <w:suppressAutoHyphens/>
      <w:spacing w:before="120"/>
      <w:ind w:left="1152" w:hanging="1152"/>
      <w:jc w:val="center"/>
      <w:outlineLvl w:val="5"/>
    </w:pPr>
    <w:rPr>
      <w:rFonts w:ascii="Arial" w:eastAsia="Calibri" w:hAnsi="Arial"/>
      <w:b/>
      <w:bCs/>
      <w:sz w:val="16"/>
      <w:szCs w:val="16"/>
      <w:lang w:val="x-none" w:eastAsia="ar-SA"/>
    </w:rPr>
  </w:style>
  <w:style w:type="paragraph" w:styleId="Heading7">
    <w:name w:val="heading 7"/>
    <w:aliases w:val="ЗАГЛАВИЕ 5"/>
    <w:basedOn w:val="Heading4"/>
    <w:next w:val="Normal"/>
    <w:link w:val="Heading7Char"/>
    <w:qFormat/>
    <w:rsid w:val="00F6379E"/>
    <w:pPr>
      <w:keepLines/>
      <w:spacing w:before="120" w:after="0"/>
      <w:jc w:val="both"/>
      <w:outlineLvl w:val="6"/>
    </w:pPr>
    <w:rPr>
      <w:rFonts w:ascii="Arial" w:eastAsia="Calibri" w:hAnsi="Arial"/>
      <w:color w:val="4F81BD"/>
      <w:sz w:val="22"/>
      <w:szCs w:val="22"/>
      <w:lang w:eastAsia="ja-JP"/>
    </w:rPr>
  </w:style>
  <w:style w:type="paragraph" w:styleId="Heading8">
    <w:name w:val="heading 8"/>
    <w:basedOn w:val="Normal"/>
    <w:next w:val="Normal"/>
    <w:link w:val="Heading8Char"/>
    <w:qFormat/>
    <w:rsid w:val="00F6379E"/>
    <w:pPr>
      <w:keepNext/>
      <w:keepLines/>
      <w:spacing w:before="200"/>
      <w:ind w:left="1440" w:hanging="1440"/>
      <w:jc w:val="both"/>
      <w:outlineLvl w:val="7"/>
    </w:pPr>
    <w:rPr>
      <w:rFonts w:ascii="Cambria" w:hAnsi="Cambria"/>
      <w:color w:val="404040"/>
      <w:sz w:val="20"/>
      <w:szCs w:val="20"/>
      <w:lang w:val="x-none"/>
    </w:rPr>
  </w:style>
  <w:style w:type="paragraph" w:styleId="Heading9">
    <w:name w:val="heading 9"/>
    <w:basedOn w:val="Normal"/>
    <w:next w:val="Normal"/>
    <w:link w:val="Heading9Char"/>
    <w:uiPriority w:val="9"/>
    <w:unhideWhenUsed/>
    <w:qFormat/>
    <w:rsid w:val="00F6379E"/>
    <w:pPr>
      <w:spacing w:before="240" w:after="60"/>
      <w:outlineLvl w:val="8"/>
    </w:pPr>
    <w:rPr>
      <w:rFonts w:ascii="Calibri Light" w:hAnsi="Calibri Light"/>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ЗАГЛАВИЕ 1 Char1"/>
    <w:basedOn w:val="DefaultParagraphFont"/>
    <w:link w:val="Heading1"/>
    <w:rsid w:val="00F6379E"/>
    <w:rPr>
      <w:rFonts w:ascii="Times New Roman" w:eastAsia="Times New Roman" w:hAnsi="Times New Roman" w:cs="Times New Roman"/>
      <w:b/>
      <w:sz w:val="24"/>
      <w:szCs w:val="20"/>
      <w:u w:val="single"/>
      <w:lang w:val="x-none" w:eastAsia="x-none"/>
    </w:rPr>
  </w:style>
  <w:style w:type="character" w:customStyle="1" w:styleId="Heading2Char">
    <w:name w:val="Heading 2 Char"/>
    <w:aliases w:val="ЗАГЛАВИЕ 2 Char"/>
    <w:basedOn w:val="DefaultParagraphFont"/>
    <w:link w:val="Heading2"/>
    <w:rsid w:val="00F6379E"/>
    <w:rPr>
      <w:rFonts w:ascii="Cambria" w:eastAsia="Times New Roman" w:hAnsi="Cambria" w:cs="Times New Roman"/>
      <w:b/>
      <w:bCs/>
      <w:color w:val="4F81BD"/>
      <w:sz w:val="26"/>
      <w:szCs w:val="26"/>
      <w:lang w:val="x-none" w:eastAsia="x-none"/>
    </w:rPr>
  </w:style>
  <w:style w:type="character" w:customStyle="1" w:styleId="Heading3Char">
    <w:name w:val="Heading 3 Char"/>
    <w:aliases w:val="ЗАГЛАВИЕ 3 Char"/>
    <w:basedOn w:val="DefaultParagraphFont"/>
    <w:link w:val="Heading3"/>
    <w:rsid w:val="00F6379E"/>
    <w:rPr>
      <w:rFonts w:ascii="Cambria" w:eastAsia="Times New Roman" w:hAnsi="Cambria" w:cs="Times New Roman"/>
      <w:b/>
      <w:bCs/>
      <w:sz w:val="26"/>
      <w:szCs w:val="26"/>
      <w:lang w:val="x-none"/>
    </w:rPr>
  </w:style>
  <w:style w:type="character" w:customStyle="1" w:styleId="Heading4Char">
    <w:name w:val="Heading 4 Char"/>
    <w:aliases w:val="ЗАГЛАВИЕ 4 Char"/>
    <w:basedOn w:val="DefaultParagraphFont"/>
    <w:link w:val="Heading4"/>
    <w:rsid w:val="00F637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F6379E"/>
    <w:rPr>
      <w:rFonts w:ascii="Arial" w:eastAsia="Calibri" w:hAnsi="Arial" w:cs="Times New Roman"/>
      <w:color w:val="002060"/>
      <w:sz w:val="14"/>
      <w:szCs w:val="14"/>
      <w:lang w:val="x-none" w:eastAsia="ar-SA"/>
    </w:rPr>
  </w:style>
  <w:style w:type="character" w:customStyle="1" w:styleId="Heading6Char">
    <w:name w:val="Heading 6 Char"/>
    <w:basedOn w:val="DefaultParagraphFont"/>
    <w:link w:val="Heading6"/>
    <w:rsid w:val="00F6379E"/>
    <w:rPr>
      <w:rFonts w:ascii="Arial" w:eastAsia="Calibri" w:hAnsi="Arial" w:cs="Times New Roman"/>
      <w:b/>
      <w:bCs/>
      <w:sz w:val="16"/>
      <w:szCs w:val="16"/>
      <w:lang w:val="x-none" w:eastAsia="ar-SA"/>
    </w:rPr>
  </w:style>
  <w:style w:type="character" w:customStyle="1" w:styleId="Heading7Char">
    <w:name w:val="Heading 7 Char"/>
    <w:aliases w:val="ЗАГЛАВИЕ 5 Char"/>
    <w:basedOn w:val="DefaultParagraphFont"/>
    <w:link w:val="Heading7"/>
    <w:rsid w:val="00F6379E"/>
    <w:rPr>
      <w:rFonts w:ascii="Arial" w:eastAsia="Calibri" w:hAnsi="Arial" w:cs="Times New Roman"/>
      <w:b/>
      <w:bCs/>
      <w:color w:val="4F81BD"/>
      <w:lang w:val="x-none" w:eastAsia="ja-JP"/>
    </w:rPr>
  </w:style>
  <w:style w:type="character" w:customStyle="1" w:styleId="Heading8Char">
    <w:name w:val="Heading 8 Char"/>
    <w:basedOn w:val="DefaultParagraphFont"/>
    <w:link w:val="Heading8"/>
    <w:rsid w:val="00F6379E"/>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F6379E"/>
    <w:rPr>
      <w:rFonts w:ascii="Calibri Light" w:eastAsia="Times New Roman" w:hAnsi="Calibri Light" w:cs="Times New Roman"/>
      <w:lang w:val="x-none"/>
    </w:rPr>
  </w:style>
  <w:style w:type="paragraph" w:styleId="Header">
    <w:name w:val="header"/>
    <w:aliases w:val="(17) EPR Header, Знак Знак,Знак Знак"/>
    <w:basedOn w:val="Normal"/>
    <w:link w:val="HeaderChar"/>
    <w:unhideWhenUsed/>
    <w:rsid w:val="00F6379E"/>
    <w:pPr>
      <w:tabs>
        <w:tab w:val="center" w:pos="4536"/>
        <w:tab w:val="right" w:pos="9072"/>
      </w:tabs>
    </w:pPr>
    <w:rPr>
      <w:lang w:val="x-none" w:eastAsia="x-none"/>
    </w:rPr>
  </w:style>
  <w:style w:type="character" w:customStyle="1" w:styleId="a">
    <w:name w:val="Горен колонтитул Знак"/>
    <w:basedOn w:val="DefaultParagraphFont"/>
    <w:rsid w:val="00F6379E"/>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link w:val="Header"/>
    <w:rsid w:val="00F6379E"/>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F6379E"/>
    <w:pPr>
      <w:tabs>
        <w:tab w:val="center" w:pos="4536"/>
        <w:tab w:val="right" w:pos="9072"/>
      </w:tabs>
    </w:pPr>
    <w:rPr>
      <w:lang w:val="x-none" w:eastAsia="x-none"/>
    </w:rPr>
  </w:style>
  <w:style w:type="character" w:customStyle="1" w:styleId="FooterChar">
    <w:name w:val="Footer Char"/>
    <w:basedOn w:val="DefaultParagraphFont"/>
    <w:link w:val="Footer"/>
    <w:uiPriority w:val="99"/>
    <w:rsid w:val="00F6379E"/>
    <w:rPr>
      <w:rFonts w:ascii="Times New Roman" w:eastAsia="Times New Roman" w:hAnsi="Times New Roman" w:cs="Times New Roman"/>
      <w:sz w:val="24"/>
      <w:szCs w:val="24"/>
      <w:lang w:val="x-none" w:eastAsia="x-none"/>
    </w:rPr>
  </w:style>
  <w:style w:type="paragraph" w:customStyle="1" w:styleId="CharChar9CharCharCharChar">
    <w:name w:val="Char Char9 Char Char Char Char"/>
    <w:basedOn w:val="Normal"/>
    <w:rsid w:val="00F6379E"/>
    <w:pPr>
      <w:tabs>
        <w:tab w:val="left" w:pos="709"/>
      </w:tabs>
    </w:pPr>
    <w:rPr>
      <w:rFonts w:ascii="Tahoma" w:hAnsi="Tahoma"/>
      <w:lang w:val="pl-PL" w:eastAsia="pl-PL"/>
    </w:rPr>
  </w:style>
  <w:style w:type="paragraph" w:styleId="BalloonText">
    <w:name w:val="Balloon Text"/>
    <w:basedOn w:val="Normal"/>
    <w:link w:val="BalloonTextChar"/>
    <w:semiHidden/>
    <w:unhideWhenUsed/>
    <w:rsid w:val="00F6379E"/>
    <w:rPr>
      <w:rFonts w:ascii="Tahoma" w:hAnsi="Tahoma"/>
      <w:sz w:val="16"/>
      <w:szCs w:val="16"/>
      <w:lang w:val="x-none" w:eastAsia="x-none"/>
    </w:rPr>
  </w:style>
  <w:style w:type="character" w:customStyle="1" w:styleId="BalloonTextChar">
    <w:name w:val="Balloon Text Char"/>
    <w:basedOn w:val="DefaultParagraphFont"/>
    <w:link w:val="BalloonText"/>
    <w:semiHidden/>
    <w:rsid w:val="00F6379E"/>
    <w:rPr>
      <w:rFonts w:ascii="Tahoma" w:eastAsia="Times New Roman" w:hAnsi="Tahoma" w:cs="Times New Roman"/>
      <w:sz w:val="16"/>
      <w:szCs w:val="16"/>
      <w:lang w:val="x-none" w:eastAsia="x-none"/>
    </w:rPr>
  </w:style>
  <w:style w:type="character" w:styleId="Hyperlink">
    <w:name w:val="Hyperlink"/>
    <w:uiPriority w:val="99"/>
    <w:unhideWhenUsed/>
    <w:rsid w:val="00F6379E"/>
    <w:rPr>
      <w:color w:val="0000FF"/>
      <w:u w:val="single"/>
    </w:rPr>
  </w:style>
  <w:style w:type="paragraph" w:styleId="ListParagraph">
    <w:name w:val="List Paragraph"/>
    <w:aliases w:val="ПАРАГРАФ"/>
    <w:basedOn w:val="Normal"/>
    <w:link w:val="ListParagraphChar"/>
    <w:uiPriority w:val="34"/>
    <w:qFormat/>
    <w:rsid w:val="00F6379E"/>
    <w:pPr>
      <w:ind w:left="720"/>
      <w:contextualSpacing/>
    </w:pPr>
    <w:rPr>
      <w:lang w:val="x-none" w:eastAsia="x-none"/>
    </w:rPr>
  </w:style>
  <w:style w:type="paragraph" w:styleId="BodyText">
    <w:name w:val="Body Text"/>
    <w:aliases w:val="block style"/>
    <w:basedOn w:val="Normal"/>
    <w:link w:val="BodyTextChar"/>
    <w:uiPriority w:val="1"/>
    <w:qFormat/>
    <w:rsid w:val="00F6379E"/>
    <w:pPr>
      <w:jc w:val="center"/>
    </w:pPr>
    <w:rPr>
      <w:lang w:val="x-none" w:eastAsia="x-none"/>
    </w:rPr>
  </w:style>
  <w:style w:type="character" w:customStyle="1" w:styleId="BodyTextChar">
    <w:name w:val="Body Text Char"/>
    <w:aliases w:val="block style Char"/>
    <w:basedOn w:val="DefaultParagraphFont"/>
    <w:link w:val="BodyText"/>
    <w:uiPriority w:val="99"/>
    <w:rsid w:val="00F6379E"/>
    <w:rPr>
      <w:rFonts w:ascii="Times New Roman" w:eastAsia="Times New Roman" w:hAnsi="Times New Roman" w:cs="Times New Roman"/>
      <w:sz w:val="24"/>
      <w:szCs w:val="24"/>
      <w:lang w:val="x-none" w:eastAsia="x-none"/>
    </w:rPr>
  </w:style>
  <w:style w:type="character" w:customStyle="1" w:styleId="Heading1Char">
    <w:name w:val="Heading 1 Char"/>
    <w:aliases w:val="ЗАГЛАВИЕ 1 Char"/>
    <w:rsid w:val="00F6379E"/>
    <w:rPr>
      <w:rFonts w:ascii="Cambria" w:eastAsia="Times New Roman" w:hAnsi="Cambria" w:cs="Times New Roman"/>
      <w:b/>
      <w:bCs/>
      <w:color w:val="365F91"/>
      <w:sz w:val="28"/>
      <w:szCs w:val="28"/>
    </w:rPr>
  </w:style>
  <w:style w:type="table" w:styleId="TableGrid">
    <w:name w:val="Table Grid"/>
    <w:basedOn w:val="TableNormal"/>
    <w:uiPriority w:val="59"/>
    <w:rsid w:val="00F6379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F6379E"/>
    <w:pPr>
      <w:jc w:val="center"/>
    </w:pPr>
    <w:rPr>
      <w:b/>
      <w:sz w:val="28"/>
      <w:szCs w:val="20"/>
      <w:lang w:val="x-none" w:eastAsia="x-none"/>
    </w:rPr>
  </w:style>
  <w:style w:type="character" w:customStyle="1" w:styleId="TitleChar1">
    <w:name w:val="Title Char1"/>
    <w:aliases w:val="Char Char Char"/>
    <w:basedOn w:val="DefaultParagraphFont"/>
    <w:link w:val="Title"/>
    <w:rsid w:val="00F6379E"/>
    <w:rPr>
      <w:rFonts w:ascii="Times New Roman" w:eastAsia="Times New Roman" w:hAnsi="Times New Roman" w:cs="Times New Roman"/>
      <w:b/>
      <w:sz w:val="28"/>
      <w:szCs w:val="20"/>
      <w:lang w:val="x-none" w:eastAsia="x-none"/>
    </w:rPr>
  </w:style>
  <w:style w:type="character" w:customStyle="1" w:styleId="TitleChar">
    <w:name w:val="Title Char"/>
    <w:rsid w:val="00F6379E"/>
    <w:rPr>
      <w:rFonts w:ascii="Cambria" w:eastAsia="Times New Roman" w:hAnsi="Cambria" w:cs="Times New Roman"/>
      <w:color w:val="17365D"/>
      <w:spacing w:val="5"/>
      <w:kern w:val="28"/>
      <w:sz w:val="52"/>
      <w:szCs w:val="52"/>
    </w:rPr>
  </w:style>
  <w:style w:type="paragraph" w:customStyle="1" w:styleId="Title-head-text">
    <w:name w:val="Title-head-text"/>
    <w:basedOn w:val="Normal"/>
    <w:next w:val="Title"/>
    <w:rsid w:val="00F6379E"/>
    <w:pPr>
      <w:suppressAutoHyphens/>
      <w:jc w:val="center"/>
    </w:pPr>
    <w:rPr>
      <w:rFonts w:ascii="Arial" w:hAnsi="Arial"/>
      <w:b/>
      <w:sz w:val="28"/>
      <w:szCs w:val="28"/>
      <w:lang w:val="ru-RU" w:eastAsia="ar-SA"/>
    </w:rPr>
  </w:style>
  <w:style w:type="paragraph" w:styleId="BodyTextIndent3">
    <w:name w:val="Body Text Indent 3"/>
    <w:aliases w:val=" Char1 Char Char, Char1 Char, Char2 Char Char, Char2,Char1 Char Char,Char2 Знак Знак, Char1 Знак Знак,Char2 Знак"/>
    <w:basedOn w:val="Normal"/>
    <w:link w:val="BodyTextIndent3Char"/>
    <w:rsid w:val="00F6379E"/>
    <w:pPr>
      <w:spacing w:after="120"/>
      <w:ind w:left="283"/>
    </w:pPr>
    <w:rPr>
      <w:sz w:val="16"/>
      <w:szCs w:val="16"/>
      <w:lang w:val="x-none" w:eastAsia="x-none"/>
    </w:rPr>
  </w:style>
  <w:style w:type="character" w:customStyle="1" w:styleId="30">
    <w:name w:val="Основен текст с отстъп 3 Знак"/>
    <w:basedOn w:val="DefaultParagraphFont"/>
    <w:rsid w:val="00F6379E"/>
    <w:rPr>
      <w:rFonts w:ascii="Times New Roman" w:eastAsia="Times New Roman" w:hAnsi="Times New Roman" w:cs="Times New Roman"/>
      <w:sz w:val="16"/>
      <w:szCs w:val="16"/>
    </w:rPr>
  </w:style>
  <w:style w:type="character" w:customStyle="1" w:styleId="BodyTextIndent3Char">
    <w:name w:val="Body Text Indent 3 Char"/>
    <w:aliases w:val=" Char1 Char Char Char, Char1 Char Char1, Char2 Char Char Char, Char2 Char,Char1 Char Char Char,Char2 Знак Знак Char, Char1 Знак Знак Char,Char2 Знак Char"/>
    <w:link w:val="BodyTextIndent3"/>
    <w:rsid w:val="00F6379E"/>
    <w:rPr>
      <w:rFonts w:ascii="Times New Roman" w:eastAsia="Times New Roman" w:hAnsi="Times New Roman" w:cs="Times New Roman"/>
      <w:sz w:val="16"/>
      <w:szCs w:val="16"/>
      <w:lang w:val="x-none" w:eastAsia="x-none"/>
    </w:rPr>
  </w:style>
  <w:style w:type="character" w:customStyle="1" w:styleId="FontStyle29">
    <w:name w:val="Font Style29"/>
    <w:rsid w:val="00F6379E"/>
    <w:rPr>
      <w:rFonts w:ascii="Times New Roman" w:hAnsi="Times New Roman"/>
      <w:sz w:val="22"/>
    </w:rPr>
  </w:style>
  <w:style w:type="character" w:customStyle="1" w:styleId="ListParagraphChar">
    <w:name w:val="List Paragraph Char"/>
    <w:aliases w:val="ПАРАГРАФ Char"/>
    <w:link w:val="ListParagraph"/>
    <w:uiPriority w:val="1"/>
    <w:locked/>
    <w:rsid w:val="00F6379E"/>
    <w:rPr>
      <w:rFonts w:ascii="Times New Roman" w:eastAsia="Times New Roman" w:hAnsi="Times New Roman" w:cs="Times New Roman"/>
      <w:sz w:val="24"/>
      <w:szCs w:val="24"/>
      <w:lang w:val="x-none" w:eastAsia="x-none"/>
    </w:rPr>
  </w:style>
  <w:style w:type="character" w:customStyle="1" w:styleId="apple-converted-space">
    <w:name w:val="apple-converted-space"/>
    <w:basedOn w:val="DefaultParagraphFont"/>
    <w:rsid w:val="00F6379E"/>
  </w:style>
  <w:style w:type="paragraph" w:customStyle="1" w:styleId="10">
    <w:name w:val="Без разредка1"/>
    <w:qFormat/>
    <w:rsid w:val="00F6379E"/>
    <w:pPr>
      <w:spacing w:after="0" w:line="240" w:lineRule="auto"/>
    </w:pPr>
    <w:rPr>
      <w:rFonts w:ascii="Calibri" w:eastAsia="Times New Roman" w:hAnsi="Calibri" w:cs="Times New Roman"/>
    </w:rPr>
  </w:style>
  <w:style w:type="paragraph" w:customStyle="1" w:styleId="20">
    <w:name w:val="Без разредка2"/>
    <w:aliases w:val="Heading1,Гл.т."/>
    <w:rsid w:val="00F6379E"/>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F6379E"/>
    <w:pPr>
      <w:spacing w:after="120" w:line="480" w:lineRule="auto"/>
      <w:ind w:left="283"/>
    </w:pPr>
    <w:rPr>
      <w:lang w:val="x-none" w:eastAsia="x-none"/>
    </w:rPr>
  </w:style>
  <w:style w:type="character" w:customStyle="1" w:styleId="21">
    <w:name w:val="Основен текст с отстъп 2 Знак"/>
    <w:basedOn w:val="DefaultParagraphFont"/>
    <w:rsid w:val="00F6379E"/>
    <w:rPr>
      <w:rFonts w:ascii="Times New Roman" w:eastAsia="Times New Roman" w:hAnsi="Times New Roman" w:cs="Times New Roman"/>
      <w:sz w:val="24"/>
      <w:szCs w:val="24"/>
    </w:rPr>
  </w:style>
  <w:style w:type="character" w:customStyle="1" w:styleId="BodyTextIndent2Char">
    <w:name w:val="Body Text Indent 2 Char"/>
    <w:link w:val="BodyTextIndent2"/>
    <w:rsid w:val="00F6379E"/>
    <w:rPr>
      <w:rFonts w:ascii="Times New Roman" w:eastAsia="Times New Roman" w:hAnsi="Times New Roman" w:cs="Times New Roman"/>
      <w:sz w:val="24"/>
      <w:szCs w:val="24"/>
      <w:lang w:val="x-none" w:eastAsia="x-non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F6379E"/>
    <w:rPr>
      <w:sz w:val="20"/>
      <w:szCs w:val="20"/>
      <w:lang w:val="en-GB" w:eastAsia="x-none"/>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rsid w:val="00F6379E"/>
    <w:rPr>
      <w:rFonts w:ascii="Times New Roman" w:eastAsia="Times New Roman" w:hAnsi="Times New Roman" w:cs="Times New Roman"/>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F6379E"/>
    <w:rPr>
      <w:rFonts w:ascii="Times New Roman" w:eastAsia="Times New Roman" w:hAnsi="Times New Roman" w:cs="Times New Roman"/>
      <w:sz w:val="20"/>
      <w:szCs w:val="20"/>
      <w:lang w:val="en-GB"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F6379E"/>
    <w:rPr>
      <w:vertAlign w:val="superscript"/>
    </w:rPr>
  </w:style>
  <w:style w:type="paragraph" w:styleId="CommentText">
    <w:name w:val="annotation text"/>
    <w:basedOn w:val="Normal"/>
    <w:link w:val="CommentTextChar"/>
    <w:uiPriority w:val="99"/>
    <w:rsid w:val="00F6379E"/>
    <w:rPr>
      <w:sz w:val="20"/>
      <w:szCs w:val="20"/>
      <w:lang w:val="x-none" w:eastAsia="x-none"/>
    </w:rPr>
  </w:style>
  <w:style w:type="character" w:customStyle="1" w:styleId="CommentTextChar">
    <w:name w:val="Comment Text Char"/>
    <w:basedOn w:val="DefaultParagraphFont"/>
    <w:link w:val="CommentText"/>
    <w:uiPriority w:val="99"/>
    <w:rsid w:val="00F6379E"/>
    <w:rPr>
      <w:rFonts w:ascii="Times New Roman" w:eastAsia="Times New Roman" w:hAnsi="Times New Roman" w:cs="Times New Roman"/>
      <w:sz w:val="20"/>
      <w:szCs w:val="20"/>
      <w:lang w:val="x-none" w:eastAsia="x-none"/>
    </w:rPr>
  </w:style>
  <w:style w:type="paragraph" w:styleId="BodyTextIndent">
    <w:name w:val="Body Text Indent"/>
    <w:basedOn w:val="Normal"/>
    <w:link w:val="BodyTextIndentChar"/>
    <w:unhideWhenUsed/>
    <w:rsid w:val="00F6379E"/>
    <w:pPr>
      <w:spacing w:after="120"/>
      <w:ind w:left="283"/>
    </w:pPr>
    <w:rPr>
      <w:lang w:val="x-none" w:eastAsia="x-none"/>
    </w:rPr>
  </w:style>
  <w:style w:type="character" w:customStyle="1" w:styleId="BodyTextIndentChar">
    <w:name w:val="Body Text Indent Char"/>
    <w:basedOn w:val="DefaultParagraphFont"/>
    <w:link w:val="BodyTextIndent"/>
    <w:rsid w:val="00F6379E"/>
    <w:rPr>
      <w:rFonts w:ascii="Times New Roman" w:eastAsia="Times New Roman" w:hAnsi="Times New Roman" w:cs="Times New Roman"/>
      <w:sz w:val="24"/>
      <w:szCs w:val="24"/>
      <w:lang w:val="x-none" w:eastAsia="x-none"/>
    </w:rPr>
  </w:style>
  <w:style w:type="paragraph" w:customStyle="1" w:styleId="Style">
    <w:name w:val="Style"/>
    <w:rsid w:val="00F6379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F6379E"/>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F6379E"/>
    <w:pPr>
      <w:suppressAutoHyphens/>
      <w:spacing w:before="120" w:after="120"/>
      <w:jc w:val="both"/>
    </w:pPr>
    <w:rPr>
      <w:rFonts w:ascii="Optima" w:hAnsi="Optima"/>
      <w:sz w:val="22"/>
      <w:szCs w:val="20"/>
      <w:lang w:val="en-GB" w:eastAsia="ar-SA"/>
    </w:rPr>
  </w:style>
  <w:style w:type="character" w:customStyle="1" w:styleId="Bodytext4">
    <w:name w:val="Body text (4)_"/>
    <w:link w:val="Bodytext41"/>
    <w:locked/>
    <w:rsid w:val="00F6379E"/>
    <w:rPr>
      <w:rFonts w:ascii="Verdana" w:hAnsi="Verdana"/>
      <w:i/>
      <w:sz w:val="18"/>
      <w:shd w:val="clear" w:color="auto" w:fill="FFFFFF"/>
    </w:rPr>
  </w:style>
  <w:style w:type="paragraph" w:customStyle="1" w:styleId="Bodytext41">
    <w:name w:val="Body text (4)1"/>
    <w:basedOn w:val="Normal"/>
    <w:link w:val="Bodytext4"/>
    <w:rsid w:val="00F6379E"/>
    <w:pPr>
      <w:shd w:val="clear" w:color="auto" w:fill="FFFFFF"/>
      <w:spacing w:after="1260" w:line="226" w:lineRule="exact"/>
      <w:ind w:hanging="280"/>
    </w:pPr>
    <w:rPr>
      <w:rFonts w:ascii="Verdana" w:eastAsiaTheme="minorHAnsi" w:hAnsi="Verdana" w:cstheme="minorBidi"/>
      <w:i/>
      <w:sz w:val="18"/>
      <w:szCs w:val="22"/>
      <w:shd w:val="clear" w:color="auto" w:fill="FFFFFF"/>
    </w:rPr>
  </w:style>
  <w:style w:type="character" w:customStyle="1" w:styleId="BodytextBold7">
    <w:name w:val="Body text + Bold7"/>
    <w:rsid w:val="00F6379E"/>
    <w:rPr>
      <w:rFonts w:ascii="Verdana" w:hAnsi="Verdana"/>
      <w:b/>
      <w:sz w:val="18"/>
      <w:shd w:val="clear" w:color="auto" w:fill="FFFFFF"/>
    </w:rPr>
  </w:style>
  <w:style w:type="character" w:styleId="Emphasis">
    <w:name w:val="Emphasis"/>
    <w:qFormat/>
    <w:rsid w:val="00F6379E"/>
    <w:rPr>
      <w:b/>
    </w:rPr>
  </w:style>
  <w:style w:type="character" w:customStyle="1" w:styleId="st">
    <w:name w:val="st"/>
    <w:rsid w:val="00F6379E"/>
  </w:style>
  <w:style w:type="character" w:customStyle="1" w:styleId="FontStyle14">
    <w:name w:val="Font Style14"/>
    <w:rsid w:val="00F6379E"/>
    <w:rPr>
      <w:rFonts w:ascii="Times New Roman" w:hAnsi="Times New Roman" w:cs="Times New Roman"/>
      <w:sz w:val="22"/>
      <w:szCs w:val="22"/>
    </w:rPr>
  </w:style>
  <w:style w:type="paragraph" w:customStyle="1" w:styleId="StyleFirstline05">
    <w:name w:val="Style First line:  0.5&quot;"/>
    <w:basedOn w:val="Normal"/>
    <w:rsid w:val="00F6379E"/>
    <w:pPr>
      <w:widowControl w:val="0"/>
      <w:autoSpaceDE w:val="0"/>
      <w:autoSpaceDN w:val="0"/>
      <w:adjustRightInd w:val="0"/>
      <w:spacing w:before="120"/>
      <w:ind w:firstLine="720"/>
      <w:jc w:val="both"/>
    </w:pPr>
    <w:rPr>
      <w:rFonts w:ascii="Arial" w:hAnsi="Arial" w:cs="Arial"/>
      <w:szCs w:val="20"/>
      <w:lang w:val="ru-RU"/>
    </w:rPr>
  </w:style>
  <w:style w:type="character" w:styleId="CommentReference">
    <w:name w:val="annotation reference"/>
    <w:uiPriority w:val="99"/>
    <w:semiHidden/>
    <w:unhideWhenUsed/>
    <w:rsid w:val="00F6379E"/>
    <w:rPr>
      <w:sz w:val="16"/>
      <w:szCs w:val="16"/>
    </w:rPr>
  </w:style>
  <w:style w:type="paragraph" w:styleId="CommentSubject">
    <w:name w:val="annotation subject"/>
    <w:basedOn w:val="CommentText"/>
    <w:next w:val="CommentText"/>
    <w:link w:val="CommentSubjectChar"/>
    <w:semiHidden/>
    <w:unhideWhenUsed/>
    <w:rsid w:val="00F6379E"/>
    <w:rPr>
      <w:b/>
      <w:bCs/>
      <w:lang w:eastAsia="en-US"/>
    </w:rPr>
  </w:style>
  <w:style w:type="character" w:customStyle="1" w:styleId="CommentSubjectChar">
    <w:name w:val="Comment Subject Char"/>
    <w:basedOn w:val="CommentTextChar"/>
    <w:link w:val="CommentSubject"/>
    <w:semiHidden/>
    <w:rsid w:val="00F6379E"/>
    <w:rPr>
      <w:rFonts w:ascii="Times New Roman" w:eastAsia="Times New Roman" w:hAnsi="Times New Roman" w:cs="Times New Roman"/>
      <w:b/>
      <w:bCs/>
      <w:sz w:val="20"/>
      <w:szCs w:val="20"/>
      <w:lang w:val="x-none" w:eastAsia="x-none"/>
    </w:rPr>
  </w:style>
  <w:style w:type="paragraph" w:styleId="NoSpacing">
    <w:name w:val="No Spacing"/>
    <w:link w:val="NoSpacingChar"/>
    <w:uiPriority w:val="99"/>
    <w:qFormat/>
    <w:rsid w:val="00F6379E"/>
    <w:pPr>
      <w:spacing w:after="0" w:line="240" w:lineRule="auto"/>
    </w:pPr>
    <w:rPr>
      <w:rFonts w:ascii="Calibri" w:eastAsia="Times New Roman" w:hAnsi="Calibri" w:cs="Times New Roman"/>
      <w:lang w:eastAsia="bg-BG"/>
    </w:rPr>
  </w:style>
  <w:style w:type="character" w:customStyle="1" w:styleId="NoSpacingChar">
    <w:name w:val="No Spacing Char"/>
    <w:link w:val="NoSpacing"/>
    <w:rsid w:val="00F6379E"/>
    <w:rPr>
      <w:rFonts w:ascii="Calibri" w:eastAsia="Times New Roman" w:hAnsi="Calibri" w:cs="Times New Roman"/>
      <w:lang w:eastAsia="bg-BG"/>
    </w:rPr>
  </w:style>
  <w:style w:type="paragraph" w:styleId="BodyText2">
    <w:name w:val="Body Text 2"/>
    <w:basedOn w:val="Normal"/>
    <w:link w:val="BodyText2Char"/>
    <w:unhideWhenUsed/>
    <w:rsid w:val="00F6379E"/>
    <w:pPr>
      <w:spacing w:after="120" w:line="480" w:lineRule="auto"/>
    </w:pPr>
    <w:rPr>
      <w:lang w:val="x-none"/>
    </w:rPr>
  </w:style>
  <w:style w:type="character" w:customStyle="1" w:styleId="22">
    <w:name w:val="Основен текст 2 Знак"/>
    <w:basedOn w:val="DefaultParagraphFont"/>
    <w:rsid w:val="00F6379E"/>
    <w:rPr>
      <w:rFonts w:ascii="Times New Roman" w:eastAsia="Times New Roman" w:hAnsi="Times New Roman" w:cs="Times New Roman"/>
      <w:sz w:val="24"/>
      <w:szCs w:val="24"/>
    </w:rPr>
  </w:style>
  <w:style w:type="character" w:customStyle="1" w:styleId="BodyText2Char">
    <w:name w:val="Body Text 2 Char"/>
    <w:link w:val="BodyText2"/>
    <w:rsid w:val="00F6379E"/>
    <w:rPr>
      <w:rFonts w:ascii="Times New Roman" w:eastAsia="Times New Roman" w:hAnsi="Times New Roman" w:cs="Times New Roman"/>
      <w:sz w:val="24"/>
      <w:szCs w:val="24"/>
      <w:lang w:val="x-none"/>
    </w:rPr>
  </w:style>
  <w:style w:type="character" w:customStyle="1" w:styleId="timark">
    <w:name w:val="timark"/>
    <w:rsid w:val="00F6379E"/>
  </w:style>
  <w:style w:type="paragraph" w:styleId="NormalWeb">
    <w:name w:val="Normal (Web)"/>
    <w:basedOn w:val="Normal"/>
    <w:unhideWhenUsed/>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
    <w:name w:val="No List1"/>
    <w:next w:val="NoList"/>
    <w:uiPriority w:val="99"/>
    <w:semiHidden/>
    <w:unhideWhenUsed/>
    <w:rsid w:val="00F6379E"/>
  </w:style>
  <w:style w:type="paragraph" w:styleId="NormalIndent">
    <w:name w:val="Normal Indent"/>
    <w:basedOn w:val="Normal"/>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F6379E"/>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F6379E"/>
    <w:pPr>
      <w:spacing w:before="120" w:after="100"/>
      <w:ind w:left="220" w:firstLine="567"/>
      <w:jc w:val="both"/>
    </w:pPr>
    <w:rPr>
      <w:rFonts w:ascii="Arial" w:hAnsi="Arial"/>
      <w:sz w:val="20"/>
      <w:szCs w:val="22"/>
    </w:rPr>
  </w:style>
  <w:style w:type="paragraph" w:styleId="TOC3">
    <w:name w:val="toc 3"/>
    <w:basedOn w:val="Normal"/>
    <w:next w:val="Normal"/>
    <w:autoRedefine/>
    <w:uiPriority w:val="39"/>
    <w:rsid w:val="00F6379E"/>
    <w:pPr>
      <w:spacing w:before="120" w:after="100"/>
      <w:ind w:left="440" w:firstLine="567"/>
      <w:jc w:val="both"/>
    </w:pPr>
    <w:rPr>
      <w:rFonts w:ascii="Arial" w:hAnsi="Arial"/>
      <w:sz w:val="20"/>
      <w:szCs w:val="22"/>
    </w:rPr>
  </w:style>
  <w:style w:type="character" w:customStyle="1" w:styleId="FontStyle13">
    <w:name w:val="Font Style13"/>
    <w:rsid w:val="00F6379E"/>
    <w:rPr>
      <w:rFonts w:ascii="Times New Roman" w:hAnsi="Times New Roman"/>
      <w:sz w:val="24"/>
    </w:rPr>
  </w:style>
  <w:style w:type="table" w:customStyle="1" w:styleId="TableGrid1">
    <w:name w:val="Table Grid1"/>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F6379E"/>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basedOn w:val="TableNormal"/>
    <w:uiPriority w:val="99"/>
    <w:rsid w:val="00F6379E"/>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F6379E"/>
    <w:rPr>
      <w:rFonts w:ascii="Arial" w:hAnsi="Arial" w:cs="Times New Roman"/>
      <w:i/>
      <w:sz w:val="16"/>
      <w:lang w:val="bg-BG" w:eastAsia="bg-BG"/>
    </w:rPr>
  </w:style>
  <w:style w:type="paragraph" w:customStyle="1" w:styleId="a1">
    <w:name w:val="ТАБЛИЦА"/>
    <w:basedOn w:val="Normal"/>
    <w:qFormat/>
    <w:rsid w:val="00F6379E"/>
    <w:pPr>
      <w:spacing w:before="120"/>
      <w:jc w:val="both"/>
    </w:pPr>
    <w:rPr>
      <w:rFonts w:ascii="Arial" w:eastAsia="Calibri" w:hAnsi="Arial" w:cs="Arial"/>
      <w:bCs/>
      <w:sz w:val="20"/>
      <w:szCs w:val="22"/>
    </w:rPr>
  </w:style>
  <w:style w:type="paragraph" w:styleId="TOC1">
    <w:name w:val="toc 1"/>
    <w:basedOn w:val="Normal"/>
    <w:next w:val="Normal"/>
    <w:autoRedefine/>
    <w:uiPriority w:val="39"/>
    <w:rsid w:val="00F6379E"/>
    <w:pPr>
      <w:spacing w:before="120" w:after="100"/>
      <w:ind w:firstLine="567"/>
      <w:jc w:val="both"/>
    </w:pPr>
    <w:rPr>
      <w:rFonts w:ascii="Arial" w:hAnsi="Arial"/>
      <w:sz w:val="20"/>
      <w:szCs w:val="22"/>
    </w:rPr>
  </w:style>
  <w:style w:type="paragraph" w:customStyle="1" w:styleId="FreeForm">
    <w:name w:val="Free Form"/>
    <w:rsid w:val="00F6379E"/>
    <w:pPr>
      <w:spacing w:after="0" w:line="240" w:lineRule="auto"/>
    </w:pPr>
    <w:rPr>
      <w:rFonts w:ascii="Times New Roman" w:eastAsia="Calibri" w:hAnsi="Times New Roman" w:cs="Times New Roman"/>
      <w:color w:val="000000"/>
      <w:sz w:val="20"/>
      <w:szCs w:val="20"/>
      <w:lang w:eastAsia="bg-BG"/>
    </w:rPr>
  </w:style>
  <w:style w:type="character" w:styleId="Strong">
    <w:name w:val="Strong"/>
    <w:qFormat/>
    <w:rsid w:val="00F6379E"/>
    <w:rPr>
      <w:rFonts w:cs="Times New Roman"/>
      <w:b/>
      <w:color w:val="4F81BD"/>
    </w:rPr>
  </w:style>
  <w:style w:type="character" w:customStyle="1" w:styleId="Hyperlink1">
    <w:name w:val="Hyperlink1"/>
    <w:rsid w:val="00F6379E"/>
    <w:rPr>
      <w:color w:val="0000FF"/>
      <w:sz w:val="20"/>
      <w:u w:val="single"/>
    </w:rPr>
  </w:style>
  <w:style w:type="paragraph" w:customStyle="1" w:styleId="Header1">
    <w:name w:val="Header1"/>
    <w:rsid w:val="00F6379E"/>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F6379E"/>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F6379E"/>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F6379E"/>
    <w:rPr>
      <w:rFonts w:ascii="Times New Roman" w:hAnsi="Times New Roman"/>
      <w:sz w:val="20"/>
      <w:lang w:eastAsia="bg-BG"/>
    </w:rPr>
  </w:style>
  <w:style w:type="character" w:customStyle="1" w:styleId="itemdescriptiontext2">
    <w:name w:val="item_description_text2"/>
    <w:rsid w:val="00F6379E"/>
  </w:style>
  <w:style w:type="paragraph" w:customStyle="1" w:styleId="Style13">
    <w:name w:val="Style13"/>
    <w:basedOn w:val="Normal"/>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F6379E"/>
    <w:rPr>
      <w:rFonts w:ascii="Times New Roman" w:hAnsi="Times New Roman"/>
      <w:sz w:val="22"/>
    </w:rPr>
  </w:style>
  <w:style w:type="paragraph" w:customStyle="1" w:styleId="CharCharCharCharChar">
    <w:name w:val="Char Char Char Знак Char Char Знак"/>
    <w:basedOn w:val="Normal"/>
    <w:semiHidden/>
    <w:rsid w:val="00F6379E"/>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rsid w:val="00F6379E"/>
    <w:pPr>
      <w:spacing w:before="120" w:after="100"/>
      <w:ind w:left="660" w:firstLine="567"/>
      <w:jc w:val="both"/>
    </w:pPr>
    <w:rPr>
      <w:rFonts w:ascii="Arial" w:hAnsi="Arial" w:cs="Arial"/>
      <w:sz w:val="20"/>
      <w:szCs w:val="22"/>
      <w:lang w:eastAsia="bg-BG"/>
    </w:rPr>
  </w:style>
  <w:style w:type="paragraph" w:styleId="TOC5">
    <w:name w:val="toc 5"/>
    <w:basedOn w:val="Normal"/>
    <w:next w:val="Normal"/>
    <w:autoRedefine/>
    <w:uiPriority w:val="39"/>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39"/>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39"/>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39"/>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39"/>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qFormat/>
    <w:rsid w:val="00F6379E"/>
    <w:pPr>
      <w:keepNext/>
      <w:spacing w:before="120"/>
      <w:ind w:firstLine="567"/>
      <w:jc w:val="both"/>
    </w:pPr>
    <w:rPr>
      <w:rFonts w:ascii="Arial" w:eastAsia="Calibri" w:hAnsi="Arial" w:cs="Arial"/>
      <w:bCs/>
      <w:i/>
      <w:sz w:val="20"/>
      <w:szCs w:val="20"/>
    </w:rPr>
  </w:style>
  <w:style w:type="paragraph" w:styleId="Subtitle">
    <w:name w:val="Subtitle"/>
    <w:basedOn w:val="Normal"/>
    <w:next w:val="Normal"/>
    <w:link w:val="SubtitleChar"/>
    <w:qFormat/>
    <w:rsid w:val="00F6379E"/>
    <w:pPr>
      <w:tabs>
        <w:tab w:val="center" w:pos="4536"/>
        <w:tab w:val="right" w:pos="9072"/>
      </w:tabs>
      <w:suppressAutoHyphens/>
      <w:spacing w:before="120"/>
      <w:ind w:firstLine="567"/>
    </w:pPr>
    <w:rPr>
      <w:rFonts w:ascii="Arial" w:eastAsia="Calibri" w:hAnsi="Arial"/>
      <w:b/>
      <w:color w:val="002060"/>
      <w:sz w:val="14"/>
      <w:szCs w:val="14"/>
      <w:lang w:val="x-none" w:eastAsia="ar-SA"/>
    </w:rPr>
  </w:style>
  <w:style w:type="character" w:customStyle="1" w:styleId="SubtitleChar">
    <w:name w:val="Subtitle Char"/>
    <w:basedOn w:val="DefaultParagraphFont"/>
    <w:link w:val="Subtitle"/>
    <w:rsid w:val="00F6379E"/>
    <w:rPr>
      <w:rFonts w:ascii="Arial" w:eastAsia="Calibri" w:hAnsi="Arial" w:cs="Times New Roman"/>
      <w:b/>
      <w:color w:val="002060"/>
      <w:sz w:val="14"/>
      <w:szCs w:val="14"/>
      <w:lang w:val="x-none" w:eastAsia="ar-SA"/>
    </w:rPr>
  </w:style>
  <w:style w:type="character" w:styleId="SubtleEmphasis">
    <w:name w:val="Subtle Emphasis"/>
    <w:uiPriority w:val="19"/>
    <w:qFormat/>
    <w:rsid w:val="00F6379E"/>
    <w:rPr>
      <w:rFonts w:cs="Times New Roman"/>
    </w:rPr>
  </w:style>
  <w:style w:type="table" w:customStyle="1" w:styleId="LightList-Accent12">
    <w:name w:val="Light List - Accent 12"/>
    <w:basedOn w:val="TableNormal"/>
    <w:uiPriority w:val="99"/>
    <w:rsid w:val="00F6379E"/>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F6379E"/>
    <w:pPr>
      <w:spacing w:before="120"/>
      <w:ind w:firstLine="567"/>
      <w:jc w:val="both"/>
    </w:pPr>
    <w:rPr>
      <w:rFonts w:ascii="Arial" w:eastAsia="Calibri" w:hAnsi="Arial" w:cs="Arial"/>
      <w:sz w:val="20"/>
      <w:szCs w:val="22"/>
    </w:rPr>
  </w:style>
  <w:style w:type="table" w:customStyle="1" w:styleId="12">
    <w:name w:val="Светъл списък1"/>
    <w:basedOn w:val="TableNormal"/>
    <w:uiPriority w:val="99"/>
    <w:rsid w:val="00F6379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F6379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semiHidden/>
    <w:rsid w:val="00F6379E"/>
    <w:pPr>
      <w:spacing w:before="120"/>
      <w:ind w:firstLine="567"/>
      <w:jc w:val="both"/>
    </w:pPr>
    <w:rPr>
      <w:rFonts w:ascii="Arial" w:eastAsia="Calibri" w:hAnsi="Arial"/>
      <w:sz w:val="20"/>
      <w:szCs w:val="20"/>
      <w:lang w:val="x-none"/>
    </w:rPr>
  </w:style>
  <w:style w:type="character" w:customStyle="1" w:styleId="EndnoteTextChar">
    <w:name w:val="Endnote Text Char"/>
    <w:basedOn w:val="DefaultParagraphFont"/>
    <w:link w:val="EndnoteText"/>
    <w:semiHidden/>
    <w:rsid w:val="00F6379E"/>
    <w:rPr>
      <w:rFonts w:ascii="Arial" w:eastAsia="Calibri" w:hAnsi="Arial" w:cs="Times New Roman"/>
      <w:sz w:val="20"/>
      <w:szCs w:val="20"/>
      <w:lang w:val="x-none"/>
    </w:rPr>
  </w:style>
  <w:style w:type="character" w:styleId="EndnoteReference">
    <w:name w:val="endnote reference"/>
    <w:uiPriority w:val="99"/>
    <w:semiHidden/>
    <w:rsid w:val="00F6379E"/>
    <w:rPr>
      <w:rFonts w:cs="Times New Roman"/>
      <w:vertAlign w:val="superscript"/>
    </w:rPr>
  </w:style>
  <w:style w:type="paragraph" w:customStyle="1" w:styleId="Char">
    <w:name w:val="Char"/>
    <w:basedOn w:val="Normal"/>
    <w:rsid w:val="00F6379E"/>
    <w:pPr>
      <w:tabs>
        <w:tab w:val="left" w:pos="709"/>
      </w:tabs>
      <w:spacing w:before="120"/>
      <w:ind w:firstLine="567"/>
    </w:pPr>
    <w:rPr>
      <w:rFonts w:ascii="Tahoma" w:hAnsi="Tahoma"/>
      <w:lang w:val="pl-PL" w:eastAsia="pl-PL"/>
    </w:rPr>
  </w:style>
  <w:style w:type="paragraph" w:customStyle="1" w:styleId="Body">
    <w:name w:val="Body"/>
    <w:link w:val="BodyChar"/>
    <w:rsid w:val="00F6379E"/>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F6379E"/>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lang w:val="pl-PL" w:eastAsia="pl-PL"/>
    </w:rPr>
  </w:style>
  <w:style w:type="paragraph" w:customStyle="1" w:styleId="Char1">
    <w:name w:val="Char1"/>
    <w:basedOn w:val="Normal"/>
    <w:rsid w:val="00F6379E"/>
    <w:pPr>
      <w:tabs>
        <w:tab w:val="left" w:pos="709"/>
      </w:tabs>
      <w:spacing w:before="120"/>
    </w:pPr>
    <w:rPr>
      <w:rFonts w:ascii="Tahoma" w:hAnsi="Tahoma"/>
      <w:lang w:val="pl-PL" w:eastAsia="pl-PL"/>
    </w:rPr>
  </w:style>
  <w:style w:type="paragraph" w:customStyle="1" w:styleId="PreformattedText">
    <w:name w:val="Preformatted Text"/>
    <w:basedOn w:val="Normal"/>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F6379E"/>
    <w:rPr>
      <w:rFonts w:cs="Times New Roman"/>
      <w:b/>
      <w:bCs/>
      <w:smallCaps/>
      <w:color w:val="C0504D"/>
      <w:spacing w:val="5"/>
      <w:u w:val="single"/>
    </w:rPr>
  </w:style>
  <w:style w:type="paragraph" w:customStyle="1" w:styleId="a2">
    <w:name w:val="СЪДЪРЖАНИЕ"/>
    <w:basedOn w:val="TableofFigures"/>
    <w:qFormat/>
    <w:rsid w:val="00F6379E"/>
    <w:pPr>
      <w:tabs>
        <w:tab w:val="right" w:leader="dot" w:pos="9911"/>
      </w:tabs>
      <w:ind w:firstLine="0"/>
    </w:pPr>
  </w:style>
  <w:style w:type="paragraph" w:customStyle="1" w:styleId="Normalbold">
    <w:name w:val="Normal bold"/>
    <w:basedOn w:val="Normal"/>
    <w:qFormat/>
    <w:rsid w:val="00F6379E"/>
    <w:pPr>
      <w:spacing w:before="120"/>
      <w:ind w:firstLine="567"/>
      <w:jc w:val="both"/>
    </w:pPr>
    <w:rPr>
      <w:rFonts w:ascii="Arial" w:eastAsia="Calibri" w:hAnsi="Arial" w:cs="Arial"/>
      <w:b/>
      <w:sz w:val="22"/>
      <w:szCs w:val="22"/>
    </w:rPr>
  </w:style>
  <w:style w:type="paragraph" w:customStyle="1" w:styleId="6">
    <w:name w:val="ЗАГЛАВИЕ 6"/>
    <w:basedOn w:val="Normal"/>
    <w:link w:val="6Char"/>
    <w:qFormat/>
    <w:rsid w:val="00F6379E"/>
    <w:pPr>
      <w:spacing w:before="120"/>
      <w:ind w:left="142" w:firstLine="709"/>
      <w:jc w:val="both"/>
    </w:pPr>
    <w:rPr>
      <w:rFonts w:ascii="Arial Bold" w:eastAsia="Calibri" w:hAnsi="Arial Bold"/>
      <w:b/>
      <w:color w:val="4F81BD"/>
      <w:sz w:val="22"/>
      <w:szCs w:val="22"/>
      <w:lang w:val="x-none"/>
    </w:rPr>
  </w:style>
  <w:style w:type="character" w:customStyle="1" w:styleId="6Char">
    <w:name w:val="ЗАГЛАВИЕ 6 Char"/>
    <w:link w:val="6"/>
    <w:locked/>
    <w:rsid w:val="00F6379E"/>
    <w:rPr>
      <w:rFonts w:ascii="Arial Bold" w:eastAsia="Calibri" w:hAnsi="Arial Bold" w:cs="Times New Roman"/>
      <w:b/>
      <w:color w:val="4F81BD"/>
      <w:lang w:val="x-none"/>
    </w:rPr>
  </w:style>
  <w:style w:type="character" w:styleId="PageNumber">
    <w:name w:val="page number"/>
    <w:rsid w:val="00F6379E"/>
    <w:rPr>
      <w:rFonts w:ascii="Arial" w:hAnsi="Arial" w:cs="Times New Roman"/>
      <w:sz w:val="20"/>
    </w:rPr>
  </w:style>
  <w:style w:type="character" w:customStyle="1" w:styleId="FontStyle30">
    <w:name w:val="Font Style30"/>
    <w:uiPriority w:val="99"/>
    <w:rsid w:val="00F6379E"/>
    <w:rPr>
      <w:rFonts w:ascii="Arial" w:hAnsi="Arial"/>
      <w:sz w:val="18"/>
    </w:rPr>
  </w:style>
  <w:style w:type="paragraph" w:customStyle="1" w:styleId="1">
    <w:name w:val="1.НЕСЕБЪР"/>
    <w:basedOn w:val="Normal"/>
    <w:rsid w:val="00F6379E"/>
    <w:pPr>
      <w:numPr>
        <w:numId w:val="16"/>
      </w:numPr>
      <w:spacing w:before="120" w:after="120"/>
      <w:ind w:left="1418" w:hanging="567"/>
      <w:jc w:val="both"/>
    </w:pPr>
    <w:rPr>
      <w:rFonts w:ascii="Arial" w:hAnsi="Arial" w:cs="Arial"/>
      <w:b/>
      <w:sz w:val="28"/>
      <w:lang w:eastAsia="bg-BG"/>
    </w:rPr>
  </w:style>
  <w:style w:type="paragraph" w:customStyle="1" w:styleId="2">
    <w:name w:val="2.НЕСЕБЪР"/>
    <w:basedOn w:val="1"/>
    <w:qFormat/>
    <w:rsid w:val="00F6379E"/>
    <w:pPr>
      <w:numPr>
        <w:ilvl w:val="1"/>
      </w:numPr>
      <w:ind w:left="1571"/>
    </w:pPr>
    <w:rPr>
      <w:rFonts w:ascii="Arial Narrow" w:hAnsi="Arial Narrow"/>
      <w:sz w:val="24"/>
    </w:rPr>
  </w:style>
  <w:style w:type="paragraph" w:customStyle="1" w:styleId="3">
    <w:name w:val="3.НЕСЕБЪР"/>
    <w:basedOn w:val="1"/>
    <w:link w:val="3Char"/>
    <w:qFormat/>
    <w:rsid w:val="00F6379E"/>
    <w:pPr>
      <w:numPr>
        <w:ilvl w:val="2"/>
      </w:numPr>
      <w:ind w:left="1571"/>
    </w:pPr>
    <w:rPr>
      <w:rFonts w:ascii="Arial Narrow" w:eastAsia="Calibri" w:hAnsi="Arial Narrow" w:cs="Times New Roman"/>
      <w:i/>
      <w:sz w:val="24"/>
      <w:szCs w:val="20"/>
      <w:lang w:val="x-none" w:eastAsia="x-none"/>
    </w:rPr>
  </w:style>
  <w:style w:type="character" w:customStyle="1" w:styleId="3Char">
    <w:name w:val="3.НЕСЕБЪР Char"/>
    <w:link w:val="3"/>
    <w:locked/>
    <w:rsid w:val="00F6379E"/>
    <w:rPr>
      <w:rFonts w:ascii="Arial Narrow" w:eastAsia="Calibri" w:hAnsi="Arial Narrow" w:cs="Times New Roman"/>
      <w:b/>
      <w:i/>
      <w:sz w:val="24"/>
      <w:szCs w:val="20"/>
      <w:lang w:val="x-none" w:eastAsia="x-none"/>
    </w:rPr>
  </w:style>
  <w:style w:type="paragraph" w:customStyle="1" w:styleId="BULLET">
    <w:name w:val="BULLET"/>
    <w:basedOn w:val="TOC1"/>
    <w:link w:val="BULLETChar"/>
    <w:qFormat/>
    <w:rsid w:val="00F6379E"/>
    <w:pPr>
      <w:numPr>
        <w:numId w:val="17"/>
      </w:numPr>
      <w:overflowPunct w:val="0"/>
      <w:autoSpaceDE w:val="0"/>
      <w:autoSpaceDN w:val="0"/>
      <w:adjustRightInd w:val="0"/>
      <w:spacing w:before="0" w:after="120"/>
      <w:textAlignment w:val="baseline"/>
    </w:pPr>
    <w:rPr>
      <w:rFonts w:eastAsia="Calibri"/>
      <w:szCs w:val="20"/>
      <w:lang w:val="x-none" w:eastAsia="x-none"/>
    </w:rPr>
  </w:style>
  <w:style w:type="character" w:customStyle="1" w:styleId="BULLETChar">
    <w:name w:val="BULLET Char"/>
    <w:link w:val="BULLET"/>
    <w:locked/>
    <w:rsid w:val="00F6379E"/>
    <w:rPr>
      <w:rFonts w:ascii="Arial" w:eastAsia="Calibri" w:hAnsi="Arial" w:cs="Times New Roman"/>
      <w:sz w:val="20"/>
      <w:szCs w:val="20"/>
      <w:lang w:val="x-none" w:eastAsia="x-none"/>
    </w:rPr>
  </w:style>
  <w:style w:type="character" w:customStyle="1" w:styleId="a3">
    <w:name w:val="Основен текст_"/>
    <w:link w:val="13"/>
    <w:locked/>
    <w:rsid w:val="00F6379E"/>
    <w:rPr>
      <w:rFonts w:ascii="Arial" w:hAnsi="Arial"/>
      <w:sz w:val="19"/>
      <w:shd w:val="clear" w:color="auto" w:fill="FFFFFF"/>
    </w:rPr>
  </w:style>
  <w:style w:type="paragraph" w:customStyle="1" w:styleId="13">
    <w:name w:val="Основен текст1"/>
    <w:basedOn w:val="Normal"/>
    <w:link w:val="a3"/>
    <w:rsid w:val="00F6379E"/>
    <w:pPr>
      <w:shd w:val="clear" w:color="auto" w:fill="FFFFFF"/>
      <w:spacing w:before="240" w:after="240" w:line="341" w:lineRule="exact"/>
      <w:ind w:hanging="580"/>
      <w:jc w:val="both"/>
    </w:pPr>
    <w:rPr>
      <w:rFonts w:ascii="Arial" w:eastAsiaTheme="minorHAnsi" w:hAnsi="Arial" w:cstheme="minorBidi"/>
      <w:sz w:val="19"/>
      <w:szCs w:val="22"/>
    </w:rPr>
  </w:style>
  <w:style w:type="paragraph" w:customStyle="1" w:styleId="23">
    <w:name w:val="Основен текст2"/>
    <w:basedOn w:val="Normal"/>
    <w:rsid w:val="00F6379E"/>
    <w:pPr>
      <w:shd w:val="clear" w:color="auto" w:fill="FFFFFF"/>
      <w:spacing w:after="300" w:line="384" w:lineRule="exact"/>
      <w:ind w:hanging="820"/>
      <w:jc w:val="both"/>
    </w:pPr>
    <w:rPr>
      <w:rFonts w:ascii="Arial" w:eastAsia="Calibri" w:hAnsi="Arial"/>
      <w:sz w:val="21"/>
      <w:szCs w:val="21"/>
      <w:lang w:eastAsia="bg-BG"/>
    </w:rPr>
  </w:style>
  <w:style w:type="paragraph" w:customStyle="1" w:styleId="BoldTitle">
    <w:name w:val="Bold Title"/>
    <w:basedOn w:val="Normal"/>
    <w:qFormat/>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F6379E"/>
    <w:pPr>
      <w:numPr>
        <w:numId w:val="13"/>
      </w:numPr>
    </w:pPr>
  </w:style>
  <w:style w:type="numbering" w:customStyle="1" w:styleId="List31">
    <w:name w:val="List 31"/>
    <w:rsid w:val="00F6379E"/>
    <w:pPr>
      <w:numPr>
        <w:numId w:val="15"/>
      </w:numPr>
    </w:pPr>
  </w:style>
  <w:style w:type="numbering" w:customStyle="1" w:styleId="List21">
    <w:name w:val="List 21"/>
    <w:rsid w:val="00F6379E"/>
    <w:pPr>
      <w:numPr>
        <w:numId w:val="14"/>
      </w:numPr>
    </w:pPr>
  </w:style>
  <w:style w:type="numbering" w:customStyle="1" w:styleId="List0">
    <w:name w:val="List 0"/>
    <w:rsid w:val="00F6379E"/>
    <w:pPr>
      <w:numPr>
        <w:numId w:val="12"/>
      </w:numPr>
    </w:pPr>
  </w:style>
  <w:style w:type="table" w:customStyle="1" w:styleId="TableGrid2">
    <w:name w:val="Table Grid2"/>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6379E"/>
  </w:style>
  <w:style w:type="numbering" w:customStyle="1" w:styleId="NoList111">
    <w:name w:val="No List111"/>
    <w:next w:val="NoList"/>
    <w:semiHidden/>
    <w:rsid w:val="00F6379E"/>
  </w:style>
  <w:style w:type="table" w:customStyle="1" w:styleId="TableGrid5">
    <w:name w:val="Table Grid5"/>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F6379E"/>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11"/>
    <w:uiPriority w:val="60"/>
    <w:rsid w:val="00F6379E"/>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F6379E"/>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12"/>
    <w:uiPriority w:val="61"/>
    <w:rsid w:val="00F6379E"/>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F6379E"/>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F6379E"/>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F6379E"/>
  </w:style>
  <w:style w:type="numbering" w:customStyle="1" w:styleId="List11">
    <w:name w:val="List 11"/>
    <w:rsid w:val="00F6379E"/>
  </w:style>
  <w:style w:type="numbering" w:customStyle="1" w:styleId="List211">
    <w:name w:val="List 211"/>
    <w:basedOn w:val="NoList"/>
    <w:rsid w:val="00F6379E"/>
  </w:style>
  <w:style w:type="numbering" w:customStyle="1" w:styleId="List311">
    <w:name w:val="List 311"/>
    <w:basedOn w:val="NoList"/>
    <w:rsid w:val="00F6379E"/>
  </w:style>
  <w:style w:type="table" w:customStyle="1" w:styleId="TableGrid6">
    <w:name w:val="Table Grid6"/>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F6379E"/>
    <w:pPr>
      <w:tabs>
        <w:tab w:val="left" w:pos="709"/>
      </w:tabs>
    </w:pPr>
    <w:rPr>
      <w:rFonts w:ascii="Tahoma" w:hAnsi="Tahoma"/>
      <w:lang w:val="pl-PL" w:eastAsia="pl-PL"/>
    </w:rPr>
  </w:style>
  <w:style w:type="character" w:customStyle="1" w:styleId="Heading2Char1">
    <w:name w:val="Heading 2 Char1"/>
    <w:locked/>
    <w:rsid w:val="00F6379E"/>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F6379E"/>
    <w:pPr>
      <w:tabs>
        <w:tab w:val="left" w:pos="709"/>
      </w:tabs>
    </w:pPr>
    <w:rPr>
      <w:rFonts w:ascii="Tahoma" w:hAnsi="Tahoma"/>
      <w:lang w:val="pl-PL" w:eastAsia="pl-PL"/>
    </w:rPr>
  </w:style>
  <w:style w:type="table" w:customStyle="1" w:styleId="TableGrid7">
    <w:name w:val="Table Grid7"/>
    <w:basedOn w:val="TableNormal"/>
    <w:next w:val="TableGrid"/>
    <w:rsid w:val="00F6379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F6379E"/>
    <w:pPr>
      <w:spacing w:after="160"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F6379E"/>
    <w:pPr>
      <w:tabs>
        <w:tab w:val="left" w:pos="709"/>
      </w:tabs>
    </w:pPr>
    <w:rPr>
      <w:rFonts w:ascii="Tahoma" w:hAnsi="Tahoma"/>
      <w:lang w:val="pl-PL" w:eastAsia="pl-PL"/>
    </w:rPr>
  </w:style>
  <w:style w:type="paragraph" w:customStyle="1" w:styleId="Application1">
    <w:name w:val="Application1"/>
    <w:basedOn w:val="Heading1"/>
    <w:next w:val="Application2"/>
    <w:rsid w:val="00F6379E"/>
    <w:pPr>
      <w:pageBreakBefore/>
      <w:widowControl w:val="0"/>
      <w:tabs>
        <w:tab w:val="num" w:pos="720"/>
      </w:tabs>
      <w:spacing w:after="480"/>
      <w:ind w:left="360" w:hanging="360"/>
      <w:jc w:val="left"/>
    </w:pPr>
    <w:rPr>
      <w:rFonts w:ascii="Arial" w:hAnsi="Arial"/>
      <w:caps/>
      <w:kern w:val="28"/>
      <w:sz w:val="28"/>
      <w:szCs w:val="24"/>
      <w:u w:val="none"/>
      <w:lang w:val="bg-BG" w:eastAsia="bg-BG"/>
    </w:rPr>
  </w:style>
  <w:style w:type="paragraph" w:customStyle="1" w:styleId="Application2">
    <w:name w:val="Application2"/>
    <w:basedOn w:val="Normal"/>
    <w:autoRedefine/>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rsid w:val="00F6379E"/>
    <w:pPr>
      <w:tabs>
        <w:tab w:val="left" w:pos="426"/>
      </w:tabs>
      <w:spacing w:before="100" w:beforeAutospacing="1" w:line="276" w:lineRule="auto"/>
      <w:ind w:left="360"/>
      <w:jc w:val="both"/>
    </w:pPr>
    <w:rPr>
      <w:rFonts w:ascii="Cambria" w:hAnsi="Cambria"/>
      <w:b/>
      <w:i/>
      <w:spacing w:val="-2"/>
      <w:lang w:eastAsia="bg-BG"/>
    </w:rPr>
  </w:style>
  <w:style w:type="paragraph" w:customStyle="1" w:styleId="Text1">
    <w:name w:val="Text 1"/>
    <w:rsid w:val="00F6379E"/>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character" w:styleId="LineNumber">
    <w:name w:val="line number"/>
    <w:rsid w:val="00F6379E"/>
    <w:rPr>
      <w:rFonts w:cs="Times New Roman"/>
    </w:rPr>
  </w:style>
  <w:style w:type="paragraph" w:customStyle="1" w:styleId="SubTitle1">
    <w:name w:val="SubTitle 1"/>
    <w:basedOn w:val="Normal"/>
    <w:next w:val="Normal"/>
    <w:rsid w:val="00F6379E"/>
    <w:pPr>
      <w:spacing w:after="240"/>
      <w:jc w:val="center"/>
    </w:pPr>
    <w:rPr>
      <w:b/>
      <w:sz w:val="40"/>
      <w:lang w:eastAsia="bg-BG"/>
    </w:rPr>
  </w:style>
  <w:style w:type="paragraph" w:customStyle="1" w:styleId="Application4">
    <w:name w:val="Application4"/>
    <w:basedOn w:val="Application3"/>
    <w:autoRedefine/>
    <w:rsid w:val="00F6379E"/>
    <w:pPr>
      <w:ind w:left="1068" w:hanging="360"/>
    </w:pPr>
  </w:style>
  <w:style w:type="paragraph" w:customStyle="1" w:styleId="Application5">
    <w:name w:val="Application5"/>
    <w:basedOn w:val="Application2"/>
    <w:autoRedefine/>
    <w:rsid w:val="00F6379E"/>
    <w:pPr>
      <w:ind w:left="567" w:hanging="567"/>
    </w:pPr>
    <w:rPr>
      <w:b/>
      <w:sz w:val="24"/>
    </w:rPr>
  </w:style>
  <w:style w:type="paragraph" w:styleId="BodyText3">
    <w:name w:val="Body Text 3"/>
    <w:basedOn w:val="Normal"/>
    <w:link w:val="BodyText3Char"/>
    <w:rsid w:val="00F6379E"/>
    <w:pPr>
      <w:tabs>
        <w:tab w:val="left" w:pos="-720"/>
      </w:tabs>
      <w:suppressAutoHyphens/>
      <w:jc w:val="both"/>
    </w:pPr>
    <w:rPr>
      <w:rFonts w:ascii="Arial" w:hAnsi="Arial"/>
      <w:sz w:val="20"/>
      <w:lang w:val="fr-FR" w:eastAsia="bg-BG"/>
    </w:rPr>
  </w:style>
  <w:style w:type="character" w:customStyle="1" w:styleId="BodyText3Char">
    <w:name w:val="Body Text 3 Char"/>
    <w:basedOn w:val="DefaultParagraphFont"/>
    <w:link w:val="BodyText3"/>
    <w:rsid w:val="00F6379E"/>
    <w:rPr>
      <w:rFonts w:ascii="Arial" w:eastAsia="Times New Roman" w:hAnsi="Arial" w:cs="Times New Roman"/>
      <w:sz w:val="20"/>
      <w:szCs w:val="24"/>
      <w:lang w:val="fr-FR" w:eastAsia="bg-BG"/>
    </w:rPr>
  </w:style>
  <w:style w:type="character" w:styleId="FollowedHyperlink">
    <w:name w:val="FollowedHyperlink"/>
    <w:uiPriority w:val="99"/>
    <w:rsid w:val="00F6379E"/>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F6379E"/>
    <w:pPr>
      <w:tabs>
        <w:tab w:val="left" w:pos="709"/>
      </w:tabs>
    </w:pPr>
    <w:rPr>
      <w:rFonts w:ascii="Tahoma" w:hAnsi="Tahoma"/>
      <w:lang w:val="pl-PL" w:eastAsia="pl-PL"/>
    </w:rPr>
  </w:style>
  <w:style w:type="paragraph" w:styleId="DocumentMap">
    <w:name w:val="Document Map"/>
    <w:basedOn w:val="Normal"/>
    <w:link w:val="DocumentMapChar"/>
    <w:semiHidden/>
    <w:rsid w:val="00F6379E"/>
    <w:pPr>
      <w:shd w:val="clear" w:color="auto" w:fill="000080"/>
    </w:pPr>
    <w:rPr>
      <w:rFonts w:ascii="Tahoma" w:hAnsi="Tahoma" w:cs="Tahoma"/>
      <w:sz w:val="20"/>
      <w:lang w:eastAsia="bg-BG"/>
    </w:rPr>
  </w:style>
  <w:style w:type="character" w:customStyle="1" w:styleId="DocumentMapChar">
    <w:name w:val="Document Map Char"/>
    <w:basedOn w:val="DefaultParagraphFont"/>
    <w:link w:val="DocumentMap"/>
    <w:semiHidden/>
    <w:rsid w:val="00F6379E"/>
    <w:rPr>
      <w:rFonts w:ascii="Tahoma" w:eastAsia="Times New Roman" w:hAnsi="Tahoma" w:cs="Tahoma"/>
      <w:sz w:val="20"/>
      <w:szCs w:val="24"/>
      <w:shd w:val="clear" w:color="auto" w:fill="000080"/>
      <w:lang w:eastAsia="bg-BG"/>
    </w:rPr>
  </w:style>
  <w:style w:type="paragraph" w:customStyle="1" w:styleId="CharCharCharCharCharCharChar">
    <w:name w:val="Char Char Char Char Char Char Char"/>
    <w:basedOn w:val="Normal"/>
    <w:rsid w:val="00F6379E"/>
    <w:pPr>
      <w:tabs>
        <w:tab w:val="left" w:pos="709"/>
      </w:tabs>
    </w:pPr>
    <w:rPr>
      <w:rFonts w:ascii="Tahoma" w:hAnsi="Tahoma"/>
      <w:lang w:val="pl-PL" w:eastAsia="pl-PL"/>
    </w:rPr>
  </w:style>
  <w:style w:type="paragraph" w:customStyle="1" w:styleId="CharCharChar1CharCharCharChar">
    <w:name w:val="Char Char Char1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3">
    <w:name w:val="Char Char Char Char Char Char Char3"/>
    <w:basedOn w:val="Normal"/>
    <w:rsid w:val="00F6379E"/>
    <w:pPr>
      <w:tabs>
        <w:tab w:val="left" w:pos="709"/>
      </w:tabs>
    </w:pPr>
    <w:rPr>
      <w:rFonts w:ascii="Tahoma" w:hAnsi="Tahoma"/>
      <w:lang w:val="pl-PL" w:eastAsia="pl-PL"/>
    </w:rPr>
  </w:style>
  <w:style w:type="paragraph" w:customStyle="1" w:styleId="24">
    <w:name w:val="Нормален (уеб)2"/>
    <w:basedOn w:val="Normal"/>
    <w:rsid w:val="00F6379E"/>
    <w:pPr>
      <w:spacing w:before="100" w:beforeAutospacing="1" w:after="100" w:afterAutospacing="1"/>
    </w:pPr>
    <w:rPr>
      <w:lang w:eastAsia="bg-BG"/>
    </w:rPr>
  </w:style>
  <w:style w:type="character" w:customStyle="1" w:styleId="spelle">
    <w:name w:val="spelle"/>
    <w:rsid w:val="00F6379E"/>
    <w:rPr>
      <w:rFonts w:cs="Times New Roman"/>
    </w:rPr>
  </w:style>
  <w:style w:type="character" w:customStyle="1" w:styleId="grame">
    <w:name w:val="grame"/>
    <w:rsid w:val="00F6379E"/>
    <w:rPr>
      <w:rFonts w:cs="Times New Roman"/>
    </w:rPr>
  </w:style>
  <w:style w:type="paragraph" w:customStyle="1" w:styleId="Annexetitle">
    <w:name w:val="Annexe_title"/>
    <w:basedOn w:val="Heading1"/>
    <w:next w:val="Normal"/>
    <w:autoRedefine/>
    <w:rsid w:val="00F6379E"/>
    <w:pPr>
      <w:keepNext w:val="0"/>
      <w:pageBreakBefore/>
      <w:tabs>
        <w:tab w:val="left" w:pos="1701"/>
        <w:tab w:val="left" w:pos="2552"/>
      </w:tabs>
      <w:spacing w:before="240" w:after="240"/>
      <w:outlineLvl w:val="9"/>
    </w:pPr>
    <w:rPr>
      <w:caps/>
      <w:sz w:val="28"/>
      <w:szCs w:val="28"/>
      <w:u w:val="none"/>
      <w:lang w:val="en-US"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F6379E"/>
    <w:pPr>
      <w:tabs>
        <w:tab w:val="left" w:pos="709"/>
      </w:tabs>
      <w:spacing w:line="360" w:lineRule="auto"/>
    </w:pPr>
    <w:rPr>
      <w:rFonts w:ascii="Tahoma" w:hAnsi="Tahoma"/>
      <w:lang w:val="pl-PL" w:eastAsia="pl-PL"/>
    </w:rPr>
  </w:style>
  <w:style w:type="paragraph" w:customStyle="1" w:styleId="Text2">
    <w:name w:val="Text 2"/>
    <w:basedOn w:val="Normal"/>
    <w:rsid w:val="00F6379E"/>
    <w:pPr>
      <w:tabs>
        <w:tab w:val="left" w:pos="2161"/>
      </w:tabs>
      <w:spacing w:after="240"/>
      <w:ind w:left="1202"/>
      <w:jc w:val="both"/>
    </w:pPr>
    <w:rPr>
      <w:lang w:eastAsia="en-GB"/>
    </w:rPr>
  </w:style>
  <w:style w:type="paragraph" w:customStyle="1" w:styleId="Normalenglish">
    <w:name w:val="Normalenglish"/>
    <w:basedOn w:val="Normal"/>
    <w:autoRedefine/>
    <w:rsid w:val="00F6379E"/>
    <w:pPr>
      <w:tabs>
        <w:tab w:val="left" w:pos="1455"/>
      </w:tabs>
    </w:pPr>
    <w:rPr>
      <w:rFonts w:ascii="Arial" w:hAnsi="Arial" w:cs="Arial"/>
      <w:sz w:val="22"/>
      <w:szCs w:val="22"/>
      <w:lang w:eastAsia="pl-PL"/>
    </w:rPr>
  </w:style>
  <w:style w:type="character" w:customStyle="1" w:styleId="Keyboard">
    <w:name w:val="Keyboard"/>
    <w:rsid w:val="00F6379E"/>
    <w:rPr>
      <w:rFonts w:ascii="Courier New" w:hAnsi="Courier New"/>
      <w:b/>
      <w:sz w:val="20"/>
    </w:rPr>
  </w:style>
  <w:style w:type="paragraph" w:customStyle="1" w:styleId="Preformatted">
    <w:name w:val="Preformatted"/>
    <w:basedOn w:val="Normal"/>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eastAsia="bg-BG"/>
    </w:rPr>
  </w:style>
  <w:style w:type="paragraph" w:customStyle="1" w:styleId="CharCharCharChar0">
    <w:name w:val="Char Char Char Char"/>
    <w:basedOn w:val="Normal"/>
    <w:rsid w:val="00F6379E"/>
    <w:pPr>
      <w:tabs>
        <w:tab w:val="left" w:pos="709"/>
      </w:tabs>
    </w:pPr>
    <w:rPr>
      <w:rFonts w:ascii="Tahoma" w:hAnsi="Tahoma"/>
      <w:lang w:val="pl-PL" w:eastAsia="pl-PL"/>
    </w:rPr>
  </w:style>
  <w:style w:type="paragraph" w:customStyle="1" w:styleId="CharCharChar1CharCharChar">
    <w:name w:val="Char Char Char1 Char Char Char"/>
    <w:basedOn w:val="Normal"/>
    <w:rsid w:val="00F6379E"/>
    <w:pPr>
      <w:tabs>
        <w:tab w:val="left" w:pos="709"/>
      </w:tabs>
      <w:spacing w:line="360" w:lineRule="auto"/>
    </w:pPr>
    <w:rPr>
      <w:rFonts w:ascii="Tahoma" w:hAnsi="Tahoma"/>
      <w:lang w:val="pl-PL" w:eastAsia="pl-PL"/>
    </w:rPr>
  </w:style>
  <w:style w:type="paragraph" w:customStyle="1" w:styleId="CharCharCharChar2">
    <w:name w:val="Char Char Char Char2"/>
    <w:basedOn w:val="Normal"/>
    <w:rsid w:val="00F6379E"/>
    <w:pPr>
      <w:tabs>
        <w:tab w:val="left" w:pos="709"/>
      </w:tabs>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
    <w:name w:val="Char Char Char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F6379E"/>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F6379E"/>
    <w:pPr>
      <w:tabs>
        <w:tab w:val="left" w:pos="709"/>
      </w:tabs>
      <w:spacing w:line="360" w:lineRule="auto"/>
    </w:pPr>
    <w:rPr>
      <w:rFonts w:ascii="Tahoma" w:hAnsi="Tahoma"/>
      <w:lang w:val="pl-PL" w:eastAsia="pl-PL"/>
    </w:rPr>
  </w:style>
  <w:style w:type="paragraph" w:customStyle="1" w:styleId="HTML2">
    <w:name w:val="HTML стандартен2"/>
    <w:basedOn w:val="Normal"/>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Char2">
    <w:name w:val="Char2"/>
    <w:basedOn w:val="Normal"/>
    <w:rsid w:val="00F6379E"/>
    <w:pPr>
      <w:tabs>
        <w:tab w:val="left" w:pos="709"/>
      </w:tabs>
    </w:pPr>
    <w:rPr>
      <w:rFonts w:ascii="Tahoma" w:hAnsi="Tahoma"/>
      <w:lang w:val="pl-PL" w:eastAsia="pl-PL"/>
    </w:rPr>
  </w:style>
  <w:style w:type="paragraph" w:customStyle="1" w:styleId="a4">
    <w:name w:val="Знак"/>
    <w:basedOn w:val="Normal"/>
    <w:rsid w:val="00F6379E"/>
    <w:pPr>
      <w:tabs>
        <w:tab w:val="left" w:pos="709"/>
      </w:tabs>
    </w:pPr>
    <w:rPr>
      <w:rFonts w:ascii="Tahoma" w:hAnsi="Tahoma"/>
      <w:lang w:val="pl-PL" w:eastAsia="pl-PL"/>
    </w:rPr>
  </w:style>
  <w:style w:type="paragraph" w:customStyle="1" w:styleId="ListParagraph2">
    <w:name w:val="List Paragraph2"/>
    <w:basedOn w:val="Normal"/>
    <w:qFormat/>
    <w:rsid w:val="00F6379E"/>
    <w:pPr>
      <w:ind w:left="708"/>
    </w:pPr>
    <w:rPr>
      <w:lang w:eastAsia="bg-BG"/>
    </w:rPr>
  </w:style>
  <w:style w:type="paragraph" w:customStyle="1" w:styleId="CharCharChar1">
    <w:name w:val="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F6379E"/>
    <w:pPr>
      <w:tabs>
        <w:tab w:val="left" w:pos="709"/>
      </w:tabs>
    </w:pPr>
    <w:rPr>
      <w:rFonts w:ascii="Tahoma" w:hAnsi="Tahoma"/>
      <w:lang w:val="pl-PL" w:eastAsia="pl-PL"/>
    </w:rPr>
  </w:style>
  <w:style w:type="paragraph" w:customStyle="1" w:styleId="Char4">
    <w:name w:val="Char4"/>
    <w:basedOn w:val="Normal"/>
    <w:rsid w:val="00F6379E"/>
    <w:pPr>
      <w:tabs>
        <w:tab w:val="left" w:pos="709"/>
      </w:tabs>
    </w:pPr>
    <w:rPr>
      <w:rFonts w:ascii="Tahoma" w:hAnsi="Tahoma"/>
      <w:lang w:val="pl-PL" w:eastAsia="pl-PL"/>
    </w:rPr>
  </w:style>
  <w:style w:type="paragraph" w:customStyle="1" w:styleId="CharChar">
    <w:name w:val="Char Char Знак Знак"/>
    <w:basedOn w:val="Normal"/>
    <w:rsid w:val="00F6379E"/>
    <w:pPr>
      <w:tabs>
        <w:tab w:val="left" w:pos="709"/>
      </w:tabs>
    </w:pPr>
    <w:rPr>
      <w:rFonts w:ascii="Tahoma" w:hAnsi="Tahoma"/>
      <w:lang w:val="pl-PL" w:eastAsia="pl-PL"/>
    </w:rPr>
  </w:style>
  <w:style w:type="paragraph" w:customStyle="1" w:styleId="CharChar0">
    <w:name w:val="Знак Знак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F6379E"/>
    <w:pPr>
      <w:tabs>
        <w:tab w:val="left" w:pos="709"/>
      </w:tabs>
    </w:pPr>
    <w:rPr>
      <w:rFonts w:ascii="Tahoma" w:hAnsi="Tahoma"/>
      <w:lang w:val="pl-PL" w:eastAsia="pl-PL"/>
    </w:rPr>
  </w:style>
  <w:style w:type="paragraph" w:styleId="PlainText">
    <w:name w:val="Plain Text"/>
    <w:basedOn w:val="Normal"/>
    <w:link w:val="PlainTextChar"/>
    <w:rsid w:val="00F6379E"/>
    <w:rPr>
      <w:rFonts w:ascii="Courier New" w:hAnsi="Courier New"/>
      <w:sz w:val="20"/>
      <w:lang w:val="en-US" w:eastAsia="bg-BG"/>
    </w:rPr>
  </w:style>
  <w:style w:type="character" w:customStyle="1" w:styleId="a5">
    <w:name w:val="Обикновен текст Знак"/>
    <w:basedOn w:val="DefaultParagraphFont"/>
    <w:rsid w:val="00F6379E"/>
    <w:rPr>
      <w:rFonts w:ascii="Consolas" w:eastAsia="Times New Roman" w:hAnsi="Consolas" w:cs="Consolas"/>
      <w:sz w:val="21"/>
      <w:szCs w:val="21"/>
    </w:rPr>
  </w:style>
  <w:style w:type="character" w:customStyle="1" w:styleId="PlainTextChar">
    <w:name w:val="Plain Text Char"/>
    <w:link w:val="PlainText"/>
    <w:rsid w:val="00F6379E"/>
    <w:rPr>
      <w:rFonts w:ascii="Courier New" w:eastAsia="Times New Roman" w:hAnsi="Courier New" w:cs="Times New Roman"/>
      <w:sz w:val="20"/>
      <w:szCs w:val="24"/>
      <w:lang w:val="en-US" w:eastAsia="bg-BG"/>
    </w:rPr>
  </w:style>
  <w:style w:type="paragraph" w:customStyle="1" w:styleId="titre4">
    <w:name w:val="titre4"/>
    <w:basedOn w:val="Normal"/>
    <w:rsid w:val="00F6379E"/>
    <w:pPr>
      <w:numPr>
        <w:numId w:val="2"/>
      </w:numPr>
      <w:tabs>
        <w:tab w:val="decimal" w:pos="357"/>
      </w:tabs>
      <w:snapToGrid w:val="0"/>
      <w:ind w:left="357" w:hanging="357"/>
    </w:pPr>
    <w:rPr>
      <w:rFonts w:ascii="Arial" w:hAnsi="Arial"/>
      <w:b/>
      <w:lang w:eastAsia="bg-BG"/>
    </w:rPr>
  </w:style>
  <w:style w:type="paragraph" w:customStyle="1" w:styleId="text">
    <w:name w:val="text"/>
    <w:rsid w:val="00F6379E"/>
    <w:pPr>
      <w:widowControl w:val="0"/>
      <w:spacing w:before="240" w:after="0" w:line="240" w:lineRule="exact"/>
      <w:jc w:val="both"/>
    </w:pPr>
    <w:rPr>
      <w:rFonts w:ascii="Arial" w:eastAsia="Times New Roman" w:hAnsi="Arial" w:cs="Times New Roman"/>
      <w:sz w:val="24"/>
      <w:szCs w:val="20"/>
      <w:lang w:val="cs-CZ" w:eastAsia="bg-BG"/>
    </w:rPr>
  </w:style>
  <w:style w:type="paragraph" w:customStyle="1" w:styleId="firstline">
    <w:name w:val="firstline"/>
    <w:basedOn w:val="Normal"/>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F6379E"/>
    <w:pPr>
      <w:tabs>
        <w:tab w:val="left" w:pos="709"/>
      </w:tabs>
    </w:pPr>
    <w:rPr>
      <w:rFonts w:ascii="Tahoma" w:hAnsi="Tahoma"/>
      <w:lang w:val="pl-PL" w:eastAsia="pl-PL"/>
    </w:rPr>
  </w:style>
  <w:style w:type="paragraph" w:customStyle="1" w:styleId="CharCharChar1CharCharCharChar1">
    <w:name w:val="Char Char Char1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2">
    <w:name w:val="Char Char Char Char Char Char Char2"/>
    <w:basedOn w:val="Normal"/>
    <w:rsid w:val="00F6379E"/>
    <w:pPr>
      <w:tabs>
        <w:tab w:val="left" w:pos="709"/>
      </w:tabs>
    </w:pPr>
    <w:rPr>
      <w:rFonts w:ascii="Tahoma" w:hAnsi="Tahoma"/>
      <w:lang w:val="pl-PL" w:eastAsia="pl-PL"/>
    </w:rPr>
  </w:style>
  <w:style w:type="paragraph" w:customStyle="1" w:styleId="Char11">
    <w:name w:val="Char1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F6379E"/>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F6379E"/>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F6379E"/>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F6379E"/>
    <w:pPr>
      <w:tabs>
        <w:tab w:val="left" w:pos="709"/>
      </w:tabs>
      <w:spacing w:line="360" w:lineRule="auto"/>
    </w:pPr>
    <w:rPr>
      <w:rFonts w:ascii="Tahoma" w:hAnsi="Tahoma"/>
      <w:lang w:val="pl-PL" w:eastAsia="pl-PL"/>
    </w:rPr>
  </w:style>
  <w:style w:type="paragraph" w:customStyle="1" w:styleId="Char21">
    <w:name w:val="Char21"/>
    <w:basedOn w:val="Normal"/>
    <w:rsid w:val="00F6379E"/>
    <w:pPr>
      <w:tabs>
        <w:tab w:val="left" w:pos="709"/>
      </w:tabs>
    </w:pPr>
    <w:rPr>
      <w:rFonts w:ascii="Tahoma" w:hAnsi="Tahoma"/>
      <w:lang w:val="pl-PL" w:eastAsia="pl-PL"/>
    </w:rPr>
  </w:style>
  <w:style w:type="paragraph" w:customStyle="1" w:styleId="14">
    <w:name w:val="Знак1"/>
    <w:basedOn w:val="Normal"/>
    <w:rsid w:val="00F6379E"/>
    <w:pPr>
      <w:tabs>
        <w:tab w:val="left" w:pos="709"/>
      </w:tabs>
    </w:pPr>
    <w:rPr>
      <w:rFonts w:ascii="Tahoma" w:hAnsi="Tahoma"/>
      <w:lang w:val="pl-PL" w:eastAsia="pl-PL"/>
    </w:rPr>
  </w:style>
  <w:style w:type="paragraph" w:customStyle="1" w:styleId="CharCharChar11">
    <w:name w:val="Char Char Char1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F6379E"/>
    <w:pPr>
      <w:tabs>
        <w:tab w:val="left" w:pos="709"/>
      </w:tabs>
    </w:pPr>
    <w:rPr>
      <w:rFonts w:ascii="Tahoma" w:hAnsi="Tahoma"/>
      <w:lang w:val="pl-PL" w:eastAsia="pl-PL"/>
    </w:rPr>
  </w:style>
  <w:style w:type="paragraph" w:customStyle="1" w:styleId="Char3">
    <w:name w:val="Char3"/>
    <w:basedOn w:val="Normal"/>
    <w:rsid w:val="00F6379E"/>
    <w:pPr>
      <w:tabs>
        <w:tab w:val="left" w:pos="709"/>
      </w:tabs>
    </w:pPr>
    <w:rPr>
      <w:rFonts w:ascii="Tahoma" w:hAnsi="Tahoma"/>
      <w:lang w:val="pl-PL" w:eastAsia="pl-PL"/>
    </w:rPr>
  </w:style>
  <w:style w:type="paragraph" w:customStyle="1" w:styleId="CharChar1">
    <w:name w:val="Char Char Знак Знак1"/>
    <w:basedOn w:val="Normal"/>
    <w:rsid w:val="00F6379E"/>
    <w:pPr>
      <w:tabs>
        <w:tab w:val="left" w:pos="709"/>
      </w:tabs>
    </w:pPr>
    <w:rPr>
      <w:rFonts w:ascii="Tahoma" w:hAnsi="Tahoma"/>
      <w:lang w:val="pl-PL" w:eastAsia="pl-PL"/>
    </w:rPr>
  </w:style>
  <w:style w:type="paragraph" w:customStyle="1" w:styleId="CharChar10">
    <w:name w:val="Знак Знак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F6379E"/>
    <w:pPr>
      <w:tabs>
        <w:tab w:val="left" w:pos="709"/>
      </w:tabs>
    </w:pPr>
    <w:rPr>
      <w:rFonts w:ascii="Tahoma" w:hAnsi="Tahoma"/>
      <w:lang w:val="pl-PL" w:eastAsia="pl-PL"/>
    </w:rPr>
  </w:style>
  <w:style w:type="paragraph" w:customStyle="1" w:styleId="a6">
    <w:name w:val="Знак Знак Знак"/>
    <w:basedOn w:val="Normal"/>
    <w:rsid w:val="00F6379E"/>
    <w:pPr>
      <w:tabs>
        <w:tab w:val="left" w:pos="709"/>
      </w:tabs>
    </w:pPr>
    <w:rPr>
      <w:rFonts w:ascii="Tahoma" w:hAnsi="Tahoma"/>
      <w:lang w:val="pl-PL" w:eastAsia="pl-PL"/>
    </w:rPr>
  </w:style>
  <w:style w:type="character" w:customStyle="1" w:styleId="CharChar6">
    <w:name w:val="Char Char6"/>
    <w:rsid w:val="00F6379E"/>
    <w:rPr>
      <w:sz w:val="16"/>
      <w:szCs w:val="16"/>
      <w:lang w:val="en-AU"/>
    </w:rPr>
  </w:style>
  <w:style w:type="character" w:customStyle="1" w:styleId="FontStyle50">
    <w:name w:val="Font Style50"/>
    <w:rsid w:val="00F6379E"/>
    <w:rPr>
      <w:rFonts w:ascii="Times New Roman" w:hAnsi="Times New Roman" w:cs="Times New Roman"/>
      <w:sz w:val="22"/>
      <w:szCs w:val="22"/>
    </w:rPr>
  </w:style>
  <w:style w:type="character" w:customStyle="1" w:styleId="CharChar13">
    <w:name w:val="Char Char13"/>
    <w:rsid w:val="00F6379E"/>
    <w:rPr>
      <w:rFonts w:ascii="Tahoma" w:hAnsi="Tahoma"/>
      <w:b/>
      <w:spacing w:val="20"/>
      <w:sz w:val="22"/>
    </w:rPr>
  </w:style>
  <w:style w:type="paragraph" w:styleId="HTMLPreformatted">
    <w:name w:val="HTML Preformatted"/>
    <w:basedOn w:val="Normal"/>
    <w:link w:val="HTMLPreformattedChar"/>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bg-BG"/>
    </w:rPr>
  </w:style>
  <w:style w:type="character" w:customStyle="1" w:styleId="HTMLPreformattedChar">
    <w:name w:val="HTML Preformatted Char"/>
    <w:basedOn w:val="DefaultParagraphFont"/>
    <w:link w:val="HTMLPreformatted"/>
    <w:rsid w:val="00F6379E"/>
    <w:rPr>
      <w:rFonts w:ascii="Courier New" w:eastAsia="Times New Roman" w:hAnsi="Courier New" w:cs="Courier New"/>
      <w:sz w:val="20"/>
      <w:szCs w:val="24"/>
      <w:lang w:eastAsia="bg-BG"/>
    </w:rPr>
  </w:style>
  <w:style w:type="paragraph" w:customStyle="1" w:styleId="2CharCharCharChar">
    <w:name w:val="2 Char Char Char Char"/>
    <w:basedOn w:val="Normal"/>
    <w:rsid w:val="00F6379E"/>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F6379E"/>
    <w:pPr>
      <w:tabs>
        <w:tab w:val="left" w:pos="709"/>
      </w:tabs>
    </w:pPr>
    <w:rPr>
      <w:rFonts w:ascii="Tahoma" w:hAnsi="Tahoma"/>
      <w:lang w:val="pl-PL" w:eastAsia="pl-PL"/>
    </w:rPr>
  </w:style>
  <w:style w:type="character" w:customStyle="1" w:styleId="CharChar8">
    <w:name w:val="Char Char8"/>
    <w:rsid w:val="00F6379E"/>
    <w:rPr>
      <w:rFonts w:ascii="Tahoma" w:hAnsi="Tahoma"/>
      <w:spacing w:val="20"/>
      <w:sz w:val="22"/>
    </w:rPr>
  </w:style>
  <w:style w:type="character" w:customStyle="1" w:styleId="CharChar7">
    <w:name w:val="Char Char7"/>
    <w:rsid w:val="00F6379E"/>
    <w:rPr>
      <w:lang w:val="en-AU"/>
    </w:rPr>
  </w:style>
  <w:style w:type="character" w:customStyle="1" w:styleId="small1">
    <w:name w:val="small1"/>
    <w:rsid w:val="00F6379E"/>
    <w:rPr>
      <w:rFonts w:ascii="Verdana" w:hAnsi="Verdana" w:hint="default"/>
      <w:sz w:val="17"/>
      <w:szCs w:val="17"/>
    </w:rPr>
  </w:style>
  <w:style w:type="paragraph" w:customStyle="1" w:styleId="Title3">
    <w:name w:val="Title 3"/>
    <w:basedOn w:val="Heading3"/>
    <w:rsid w:val="00F6379E"/>
    <w:pPr>
      <w:numPr>
        <w:numId w:val="3"/>
      </w:numPr>
      <w:spacing w:after="0"/>
      <w:jc w:val="both"/>
    </w:pPr>
    <w:rPr>
      <w:rFonts w:ascii="Times New Roman" w:hAnsi="Times New Roman"/>
      <w:bCs w:val="0"/>
      <w:sz w:val="28"/>
      <w:szCs w:val="24"/>
      <w:lang w:val="bg-BG" w:eastAsia="bg-BG"/>
    </w:rPr>
  </w:style>
  <w:style w:type="paragraph" w:customStyle="1" w:styleId="A7">
    <w:name w:val="A"/>
    <w:basedOn w:val="Normal"/>
    <w:rsid w:val="00F6379E"/>
    <w:pPr>
      <w:numPr>
        <w:ilvl w:val="12"/>
      </w:numPr>
      <w:spacing w:after="120"/>
      <w:ind w:left="567"/>
      <w:jc w:val="both"/>
    </w:pPr>
    <w:rPr>
      <w:rFonts w:ascii="Arial" w:hAnsi="Arial"/>
      <w:sz w:val="22"/>
      <w:lang w:eastAsia="bg-BG"/>
    </w:rPr>
  </w:style>
  <w:style w:type="paragraph" w:customStyle="1" w:styleId="oddl-nadpis">
    <w:name w:val="oddíl-nadpis"/>
    <w:basedOn w:val="Normal"/>
    <w:rsid w:val="00F6379E"/>
    <w:pPr>
      <w:keepNext/>
      <w:widowControl w:val="0"/>
      <w:tabs>
        <w:tab w:val="left" w:pos="567"/>
      </w:tabs>
      <w:spacing w:before="240" w:line="240" w:lineRule="exact"/>
    </w:pPr>
    <w:rPr>
      <w:rFonts w:ascii="Arial" w:hAnsi="Arial"/>
      <w:b/>
      <w:lang w:val="cs-CZ" w:eastAsia="bg-BG"/>
    </w:rPr>
  </w:style>
  <w:style w:type="character" w:customStyle="1" w:styleId="CharChar3">
    <w:name w:val="Char Char3"/>
    <w:rsid w:val="00F6379E"/>
    <w:rPr>
      <w:rFonts w:ascii="Courier New" w:hAnsi="Courier New"/>
      <w:lang w:val="en-US" w:eastAsia="en-US"/>
    </w:rPr>
  </w:style>
  <w:style w:type="paragraph" w:customStyle="1" w:styleId="2CharCharCharCharCharCharChar">
    <w:name w:val="2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F6379E"/>
    <w:pPr>
      <w:tabs>
        <w:tab w:val="left" w:pos="709"/>
      </w:tabs>
    </w:pPr>
    <w:rPr>
      <w:rFonts w:ascii="Tahoma" w:hAnsi="Tahoma"/>
      <w:lang w:val="pl-PL" w:eastAsia="pl-PL"/>
    </w:rPr>
  </w:style>
  <w:style w:type="paragraph" w:customStyle="1" w:styleId="15">
    <w:name w:val="1"/>
    <w:basedOn w:val="Normal"/>
    <w:rsid w:val="00F6379E"/>
    <w:pPr>
      <w:tabs>
        <w:tab w:val="left" w:pos="709"/>
      </w:tabs>
    </w:pPr>
    <w:rPr>
      <w:rFonts w:ascii="Tahoma" w:hAnsi="Tahoma"/>
      <w:lang w:val="pl-PL" w:eastAsia="pl-PL"/>
    </w:rPr>
  </w:style>
  <w:style w:type="paragraph" w:customStyle="1" w:styleId="1CharCharChar1">
    <w:name w:val="1 Char Char Char1"/>
    <w:basedOn w:val="Normal"/>
    <w:rsid w:val="00F6379E"/>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2">
    <w:name w:val="Char Char"/>
    <w:basedOn w:val="Normal"/>
    <w:rsid w:val="00F6379E"/>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F6379E"/>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F6379E"/>
    <w:pPr>
      <w:tabs>
        <w:tab w:val="left" w:pos="709"/>
      </w:tabs>
    </w:pPr>
    <w:rPr>
      <w:rFonts w:ascii="Tahoma" w:hAnsi="Tahoma"/>
      <w:lang w:val="pl-PL" w:eastAsia="pl-PL"/>
    </w:rPr>
  </w:style>
  <w:style w:type="paragraph" w:customStyle="1" w:styleId="2Char">
    <w:name w:val="2 Char"/>
    <w:basedOn w:val="Normal"/>
    <w:rsid w:val="00F6379E"/>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F6379E"/>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F6379E"/>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F6379E"/>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1Char">
    <w:name w:val="Char Char Char Char Char Char1 Char"/>
    <w:basedOn w:val="Normal"/>
    <w:rsid w:val="00F6379E"/>
    <w:pPr>
      <w:tabs>
        <w:tab w:val="left" w:pos="709"/>
      </w:tabs>
    </w:pPr>
    <w:rPr>
      <w:rFonts w:ascii="Tahoma" w:hAnsi="Tahoma"/>
      <w:lang w:val="pl-PL" w:eastAsia="pl-PL"/>
    </w:rPr>
  </w:style>
  <w:style w:type="paragraph" w:customStyle="1" w:styleId="Char0">
    <w:name w:val="Char"/>
    <w:basedOn w:val="Normal"/>
    <w:rsid w:val="00F6379E"/>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F6379E"/>
    <w:pPr>
      <w:widowControl w:val="0"/>
      <w:autoSpaceDE w:val="0"/>
      <w:autoSpaceDN w:val="0"/>
      <w:adjustRightInd w:val="0"/>
      <w:spacing w:line="263" w:lineRule="exact"/>
      <w:jc w:val="both"/>
    </w:pPr>
    <w:rPr>
      <w:lang w:eastAsia="bg-BG"/>
    </w:rPr>
  </w:style>
  <w:style w:type="character" w:customStyle="1" w:styleId="FontStyle24">
    <w:name w:val="Font Style24"/>
    <w:rsid w:val="00F6379E"/>
    <w:rPr>
      <w:rFonts w:ascii="Times New Roman" w:hAnsi="Times New Roman" w:cs="Times New Roman"/>
      <w:sz w:val="22"/>
      <w:szCs w:val="22"/>
    </w:rPr>
  </w:style>
  <w:style w:type="paragraph" w:customStyle="1" w:styleId="Style18">
    <w:name w:val="Style18"/>
    <w:basedOn w:val="Normal"/>
    <w:rsid w:val="00F6379E"/>
    <w:pPr>
      <w:spacing w:before="120" w:after="120" w:line="280" w:lineRule="atLeast"/>
      <w:ind w:left="360"/>
      <w:jc w:val="center"/>
    </w:pPr>
    <w:rPr>
      <w:bCs/>
      <w:sz w:val="28"/>
      <w:szCs w:val="32"/>
      <w:lang w:eastAsia="bg-BG"/>
    </w:rPr>
  </w:style>
  <w:style w:type="paragraph" w:customStyle="1" w:styleId="BodyText21">
    <w:name w:val="Body Text 21"/>
    <w:basedOn w:val="Normal"/>
    <w:rsid w:val="00F6379E"/>
    <w:pPr>
      <w:widowControl w:val="0"/>
      <w:overflowPunct w:val="0"/>
      <w:autoSpaceDE w:val="0"/>
      <w:autoSpaceDN w:val="0"/>
      <w:adjustRightInd w:val="0"/>
      <w:jc w:val="center"/>
      <w:textAlignment w:val="baseline"/>
    </w:pPr>
    <w:rPr>
      <w:b/>
      <w:lang w:val="en-US" w:eastAsia="bg-BG"/>
    </w:rPr>
  </w:style>
  <w:style w:type="paragraph" w:customStyle="1" w:styleId="Style8">
    <w:name w:val="Style8"/>
    <w:basedOn w:val="Normal"/>
    <w:rsid w:val="00F6379E"/>
    <w:pPr>
      <w:spacing w:before="120" w:after="120"/>
      <w:ind w:right="20"/>
      <w:jc w:val="both"/>
    </w:pPr>
    <w:rPr>
      <w:rFonts w:eastAsia="Arial Unicode MS"/>
      <w:lang w:val="ru-RU" w:eastAsia="bg-BG"/>
    </w:rPr>
  </w:style>
  <w:style w:type="paragraph" w:customStyle="1" w:styleId="Style2">
    <w:name w:val="Style2"/>
    <w:basedOn w:val="Normal"/>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rsid w:val="00F6379E"/>
    <w:rPr>
      <w:rFonts w:ascii="Times New Roman" w:hAnsi="Times New Roman" w:cs="Times New Roman"/>
      <w:b/>
      <w:bCs/>
      <w:spacing w:val="10"/>
      <w:sz w:val="24"/>
      <w:szCs w:val="24"/>
    </w:rPr>
  </w:style>
  <w:style w:type="character" w:customStyle="1" w:styleId="FontStyle17">
    <w:name w:val="Font Style17"/>
    <w:rsid w:val="00F6379E"/>
    <w:rPr>
      <w:rFonts w:ascii="Times New Roman" w:hAnsi="Times New Roman" w:cs="Times New Roman"/>
      <w:i/>
      <w:iCs/>
      <w:sz w:val="16"/>
      <w:szCs w:val="16"/>
    </w:rPr>
  </w:style>
  <w:style w:type="paragraph" w:customStyle="1" w:styleId="Style10">
    <w:name w:val="Style10"/>
    <w:basedOn w:val="Normal"/>
    <w:rsid w:val="00F6379E"/>
    <w:pPr>
      <w:widowControl w:val="0"/>
      <w:autoSpaceDE w:val="0"/>
      <w:autoSpaceDN w:val="0"/>
      <w:adjustRightInd w:val="0"/>
    </w:pPr>
    <w:rPr>
      <w:lang w:eastAsia="bg-BG"/>
    </w:rPr>
  </w:style>
  <w:style w:type="character" w:customStyle="1" w:styleId="FontStyle18">
    <w:name w:val="Font Style18"/>
    <w:rsid w:val="00F6379E"/>
    <w:rPr>
      <w:rFonts w:ascii="Times New Roman" w:hAnsi="Times New Roman" w:cs="Times New Roman"/>
      <w:b/>
      <w:bCs/>
      <w:spacing w:val="10"/>
      <w:sz w:val="24"/>
      <w:szCs w:val="24"/>
    </w:rPr>
  </w:style>
  <w:style w:type="character" w:customStyle="1" w:styleId="FontStyle19">
    <w:name w:val="Font Style19"/>
    <w:rsid w:val="00F6379E"/>
    <w:rPr>
      <w:rFonts w:ascii="Times New Roman" w:hAnsi="Times New Roman" w:cs="Times New Roman"/>
      <w:i/>
      <w:iCs/>
      <w:spacing w:val="10"/>
      <w:sz w:val="20"/>
      <w:szCs w:val="20"/>
    </w:rPr>
  </w:style>
  <w:style w:type="paragraph" w:customStyle="1" w:styleId="NoSpacing2">
    <w:name w:val="No Spacing2"/>
    <w:qFormat/>
    <w:rsid w:val="00F6379E"/>
    <w:pPr>
      <w:spacing w:after="0" w:line="240" w:lineRule="auto"/>
    </w:pPr>
    <w:rPr>
      <w:rFonts w:ascii="Courier New" w:eastAsia="Calibri" w:hAnsi="Courier New" w:cs="Times New Roman"/>
      <w:sz w:val="20"/>
    </w:rPr>
  </w:style>
  <w:style w:type="character" w:customStyle="1" w:styleId="FontStyle122">
    <w:name w:val="Font Style122"/>
    <w:rsid w:val="00F6379E"/>
    <w:rPr>
      <w:rFonts w:ascii="Times New Roman" w:hAnsi="Times New Roman" w:cs="Times New Roman"/>
      <w:sz w:val="20"/>
      <w:szCs w:val="20"/>
    </w:rPr>
  </w:style>
  <w:style w:type="character" w:customStyle="1" w:styleId="FontStyle124">
    <w:name w:val="Font Style124"/>
    <w:rsid w:val="00F6379E"/>
    <w:rPr>
      <w:rFonts w:ascii="Times New Roman" w:hAnsi="Times New Roman" w:cs="Times New Roman"/>
      <w:i/>
      <w:iCs/>
      <w:sz w:val="20"/>
      <w:szCs w:val="20"/>
    </w:rPr>
  </w:style>
  <w:style w:type="paragraph" w:customStyle="1" w:styleId="Style87">
    <w:name w:val="Style87"/>
    <w:basedOn w:val="Normal"/>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semiHidden/>
    <w:rsid w:val="00F6379E"/>
    <w:pPr>
      <w:widowControl w:val="0"/>
      <w:tabs>
        <w:tab w:val="right" w:leader="dot" w:pos="9360"/>
      </w:tabs>
      <w:suppressAutoHyphens/>
      <w:ind w:left="1440" w:right="720" w:hanging="1440"/>
    </w:pPr>
    <w:rPr>
      <w:rFonts w:ascii="Courier New" w:hAnsi="Courier New"/>
      <w:lang w:val="en-US" w:eastAsia="bg-BG"/>
    </w:rPr>
  </w:style>
  <w:style w:type="paragraph" w:customStyle="1" w:styleId="25">
    <w:name w:val="Изнесен текст2"/>
    <w:basedOn w:val="Normal"/>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semiHidden/>
    <w:rsid w:val="00F6379E"/>
    <w:rPr>
      <w:b/>
      <w:bCs/>
      <w:szCs w:val="24"/>
      <w:lang w:val="bg-BG" w:eastAsia="bg-BG"/>
    </w:rPr>
  </w:style>
  <w:style w:type="paragraph" w:customStyle="1" w:styleId="CharCharCharCharCharCharChar1CharCharCharCharCharCharCharCharChar1">
    <w:name w:val="Char Char Char Char Char Char Char1 Char Char Char Char Char Char Char Char Char1"/>
    <w:basedOn w:val="Normal"/>
    <w:semiHidden/>
    <w:rsid w:val="00F6379E"/>
    <w:pPr>
      <w:tabs>
        <w:tab w:val="left" w:pos="709"/>
      </w:tabs>
    </w:pPr>
    <w:rPr>
      <w:rFonts w:ascii="Tahoma" w:hAnsi="Tahoma"/>
      <w:lang w:val="pl-PL" w:eastAsia="pl-PL"/>
    </w:rPr>
  </w:style>
  <w:style w:type="paragraph" w:customStyle="1" w:styleId="OPACtext">
    <w:name w:val="OPAC text"/>
    <w:basedOn w:val="Normal"/>
    <w:semiHidden/>
    <w:rsid w:val="00F6379E"/>
    <w:pPr>
      <w:spacing w:before="120" w:after="120"/>
      <w:ind w:firstLine="709"/>
      <w:jc w:val="both"/>
    </w:pPr>
    <w:rPr>
      <w:rFonts w:eastAsia="MS Mincho"/>
      <w:szCs w:val="16"/>
      <w:lang w:eastAsia="bg-BG"/>
    </w:rPr>
  </w:style>
  <w:style w:type="paragraph" w:customStyle="1" w:styleId="CharCharCharCharCharCharCharCharCharCharCharCharCharChar">
    <w:name w:val="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F6379E"/>
    <w:pPr>
      <w:tabs>
        <w:tab w:val="left" w:pos="709"/>
      </w:tabs>
    </w:pPr>
    <w:rPr>
      <w:rFonts w:ascii="Tahoma" w:hAnsi="Tahoma"/>
      <w:lang w:val="pl-PL" w:eastAsia="pl-PL"/>
    </w:rPr>
  </w:style>
  <w:style w:type="character" w:customStyle="1" w:styleId="FontStyle182">
    <w:name w:val="Font Style182"/>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0">
    <w:name w:val="Char Char Char Char Char"/>
    <w:basedOn w:val="Normal"/>
    <w:rsid w:val="00F6379E"/>
    <w:pPr>
      <w:tabs>
        <w:tab w:val="left" w:pos="709"/>
      </w:tabs>
    </w:pPr>
    <w:rPr>
      <w:rFonts w:ascii="Tahoma" w:hAnsi="Tahoma" w:cs="Tahoma"/>
      <w:lang w:val="pl-PL" w:eastAsia="pl-PL"/>
    </w:rPr>
  </w:style>
  <w:style w:type="paragraph" w:customStyle="1" w:styleId="CharCharCharCharCharCharCharCharChar1">
    <w:name w:val="Char Char Char Char Char Char Char Char Char"/>
    <w:basedOn w:val="Normal"/>
    <w:rsid w:val="00F6379E"/>
    <w:pPr>
      <w:tabs>
        <w:tab w:val="left" w:pos="709"/>
      </w:tabs>
    </w:pPr>
    <w:rPr>
      <w:rFonts w:ascii="Tahoma" w:hAnsi="Tahoma" w:cs="Tahoma"/>
      <w:lang w:val="pl-PL" w:eastAsia="pl-PL"/>
    </w:rPr>
  </w:style>
  <w:style w:type="character" w:customStyle="1" w:styleId="FontStyle32">
    <w:name w:val="Font Style32"/>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11">
    <w:name w:val="Char Char1 Знак Знак"/>
    <w:basedOn w:val="Normal"/>
    <w:rsid w:val="00F6379E"/>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F6379E"/>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F6379E"/>
    <w:pPr>
      <w:tabs>
        <w:tab w:val="left" w:pos="709"/>
      </w:tabs>
    </w:pPr>
    <w:rPr>
      <w:rFonts w:ascii="Tahoma" w:hAnsi="Tahoma"/>
      <w:lang w:val="pl-PL" w:eastAsia="pl-PL"/>
    </w:rPr>
  </w:style>
  <w:style w:type="character" w:customStyle="1" w:styleId="FontStyle23">
    <w:name w:val="Font Style23"/>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F6379E"/>
    <w:pPr>
      <w:tabs>
        <w:tab w:val="left" w:pos="709"/>
      </w:tabs>
    </w:pPr>
    <w:rPr>
      <w:rFonts w:ascii="Tahoma" w:hAnsi="Tahoma"/>
      <w:lang w:val="pl-PL" w:eastAsia="pl-PL"/>
    </w:rPr>
  </w:style>
  <w:style w:type="paragraph" w:customStyle="1" w:styleId="CharCharCharCharCharCharChar0">
    <w:name w:val="Char Char Char Char Char Char Char"/>
    <w:basedOn w:val="Normal"/>
    <w:rsid w:val="00F6379E"/>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16">
    <w:name w:val="Знак Знак1"/>
    <w:basedOn w:val="Normal"/>
    <w:rsid w:val="00F6379E"/>
    <w:pPr>
      <w:tabs>
        <w:tab w:val="left" w:pos="709"/>
      </w:tabs>
    </w:pPr>
    <w:rPr>
      <w:rFonts w:ascii="Tahoma" w:hAnsi="Tahoma"/>
      <w:lang w:val="pl-PL" w:eastAsia="pl-PL"/>
    </w:rPr>
  </w:style>
  <w:style w:type="character" w:customStyle="1" w:styleId="newdocreference">
    <w:name w:val="newdocreference"/>
    <w:basedOn w:val="DefaultParagraphFont"/>
    <w:rsid w:val="00F6379E"/>
  </w:style>
  <w:style w:type="character" w:customStyle="1" w:styleId="FontStyle63">
    <w:name w:val="Font Style63"/>
    <w:rsid w:val="00F6379E"/>
    <w:rPr>
      <w:rFonts w:ascii="Verdana" w:hAnsi="Verdana"/>
      <w:sz w:val="20"/>
    </w:rPr>
  </w:style>
  <w:style w:type="paragraph" w:customStyle="1" w:styleId="5Text">
    <w:name w:val="5 Text"/>
    <w:basedOn w:val="Normal"/>
    <w:link w:val="5TextChar"/>
    <w:rsid w:val="00F6379E"/>
    <w:pPr>
      <w:spacing w:line="360" w:lineRule="auto"/>
      <w:ind w:firstLine="680"/>
      <w:jc w:val="both"/>
    </w:pPr>
    <w:rPr>
      <w:rFonts w:eastAsia="Calibri"/>
      <w:shadow/>
      <w:lang w:eastAsia="bg-BG"/>
    </w:rPr>
  </w:style>
  <w:style w:type="character" w:customStyle="1" w:styleId="5TextChar">
    <w:name w:val="5 Text Char"/>
    <w:link w:val="5Text"/>
    <w:locked/>
    <w:rsid w:val="00F6379E"/>
    <w:rPr>
      <w:rFonts w:ascii="Times New Roman" w:eastAsia="Calibri" w:hAnsi="Times New Roman" w:cs="Times New Roman"/>
      <w:shadow/>
      <w:sz w:val="24"/>
      <w:szCs w:val="24"/>
      <w:lang w:eastAsia="bg-BG"/>
    </w:rPr>
  </w:style>
  <w:style w:type="paragraph" w:customStyle="1" w:styleId="newStyle1">
    <w:name w:val="new Style1"/>
    <w:basedOn w:val="Normal"/>
    <w:link w:val="newStyle1Char1"/>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eastAsia="bg-BG"/>
    </w:rPr>
  </w:style>
  <w:style w:type="character" w:customStyle="1" w:styleId="newStyle1Char1">
    <w:name w:val="new Style1 Char1"/>
    <w:link w:val="newStyle1"/>
    <w:locked/>
    <w:rsid w:val="00F6379E"/>
    <w:rPr>
      <w:rFonts w:ascii="Arial" w:eastAsia="Calibri" w:hAnsi="Arial" w:cs="Times New Roman"/>
      <w:snapToGrid w:val="0"/>
      <w:spacing w:val="-2"/>
      <w:sz w:val="20"/>
      <w:szCs w:val="24"/>
      <w:lang w:eastAsia="bg-BG"/>
    </w:rPr>
  </w:style>
  <w:style w:type="character" w:customStyle="1" w:styleId="BodyChar">
    <w:name w:val="Body Char"/>
    <w:link w:val="Body"/>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qFormat/>
    <w:rsid w:val="00F6379E"/>
    <w:pPr>
      <w:ind w:firstLine="720"/>
      <w:jc w:val="both"/>
    </w:pPr>
    <w:rPr>
      <w:rFonts w:ascii="Arial" w:eastAsia="Calibri" w:hAnsi="Arial"/>
      <w:sz w:val="22"/>
      <w:szCs w:val="22"/>
      <w:lang w:val="x-none" w:eastAsia="bg-BG"/>
    </w:rPr>
  </w:style>
  <w:style w:type="character" w:customStyle="1" w:styleId="Normal1Char">
    <w:name w:val="Normal 1 Char"/>
    <w:link w:val="Normal1"/>
    <w:rsid w:val="00F6379E"/>
    <w:rPr>
      <w:rFonts w:ascii="Arial" w:eastAsia="Calibri" w:hAnsi="Arial" w:cs="Times New Roman"/>
      <w:lang w:val="x-none" w:eastAsia="bg-BG"/>
    </w:rPr>
  </w:style>
  <w:style w:type="paragraph" w:customStyle="1" w:styleId="default0">
    <w:name w:val="default"/>
    <w:basedOn w:val="Normal"/>
    <w:rsid w:val="00F6379E"/>
    <w:pPr>
      <w:spacing w:before="100" w:beforeAutospacing="1" w:after="100" w:afterAutospacing="1"/>
    </w:pPr>
    <w:rPr>
      <w:lang w:eastAsia="bg-BG"/>
    </w:rPr>
  </w:style>
  <w:style w:type="character" w:customStyle="1" w:styleId="FontStyle11">
    <w:name w:val="Font Style11"/>
    <w:rsid w:val="00F6379E"/>
    <w:rPr>
      <w:rFonts w:ascii="Times New Roman" w:hAnsi="Times New Roman" w:cs="Times New Roman"/>
      <w:sz w:val="30"/>
      <w:szCs w:val="30"/>
    </w:rPr>
  </w:style>
  <w:style w:type="paragraph" w:customStyle="1" w:styleId="17">
    <w:name w:val="Нормален (уеб)1"/>
    <w:basedOn w:val="Normal"/>
    <w:rsid w:val="00F6379E"/>
    <w:pPr>
      <w:spacing w:before="100" w:beforeAutospacing="1" w:after="100" w:afterAutospacing="1"/>
    </w:pPr>
    <w:rPr>
      <w:lang w:eastAsia="bg-BG"/>
    </w:rPr>
  </w:style>
  <w:style w:type="paragraph" w:customStyle="1" w:styleId="HTML1">
    <w:name w:val="HTML стандартен1"/>
    <w:basedOn w:val="Normal"/>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rsid w:val="00F6379E"/>
    <w:pPr>
      <w:ind w:left="708"/>
    </w:pPr>
    <w:rPr>
      <w:lang w:eastAsia="bg-BG"/>
    </w:rPr>
  </w:style>
  <w:style w:type="paragraph" w:customStyle="1" w:styleId="a8">
    <w:name w:val="Знак Знак Знак"/>
    <w:basedOn w:val="Normal"/>
    <w:rsid w:val="00F6379E"/>
    <w:pPr>
      <w:tabs>
        <w:tab w:val="left" w:pos="709"/>
      </w:tabs>
    </w:pPr>
    <w:rPr>
      <w:rFonts w:ascii="Tahoma" w:hAnsi="Tahoma" w:cs="Tahoma"/>
      <w:lang w:val="pl-PL" w:eastAsia="pl-PL"/>
    </w:rPr>
  </w:style>
  <w:style w:type="character" w:customStyle="1" w:styleId="CharChar60">
    <w:name w:val="Char Char6"/>
    <w:rsid w:val="00F6379E"/>
    <w:rPr>
      <w:sz w:val="16"/>
      <w:lang w:val="en-AU" w:eastAsia="x-none"/>
    </w:rPr>
  </w:style>
  <w:style w:type="character" w:customStyle="1" w:styleId="CharChar130">
    <w:name w:val="Char Char13"/>
    <w:rsid w:val="00F6379E"/>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F6379E"/>
    <w:pPr>
      <w:tabs>
        <w:tab w:val="left" w:pos="709"/>
      </w:tabs>
    </w:pPr>
    <w:rPr>
      <w:rFonts w:ascii="Tahoma" w:hAnsi="Tahoma" w:cs="Tahoma"/>
      <w:lang w:val="pl-PL" w:eastAsia="pl-PL"/>
    </w:rPr>
  </w:style>
  <w:style w:type="character" w:customStyle="1" w:styleId="CharChar80">
    <w:name w:val="Char Char8"/>
    <w:rsid w:val="00F6379E"/>
    <w:rPr>
      <w:rFonts w:ascii="Tahoma" w:hAnsi="Tahoma"/>
      <w:spacing w:val="20"/>
      <w:sz w:val="22"/>
    </w:rPr>
  </w:style>
  <w:style w:type="character" w:customStyle="1" w:styleId="CharChar70">
    <w:name w:val="Char Char7"/>
    <w:rsid w:val="00F6379E"/>
    <w:rPr>
      <w:lang w:val="en-AU" w:eastAsia="x-none"/>
    </w:rPr>
  </w:style>
  <w:style w:type="character" w:customStyle="1" w:styleId="CharChar30">
    <w:name w:val="Char Char3"/>
    <w:rsid w:val="00F6379E"/>
    <w:rPr>
      <w:rFonts w:ascii="Courier New" w:hAnsi="Courier New"/>
      <w:lang w:val="en-US" w:eastAsia="en-US"/>
    </w:rPr>
  </w:style>
  <w:style w:type="paragraph" w:customStyle="1" w:styleId="CharCharCharCharCharCharCharCharCharChar0">
    <w:name w:val="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F6379E"/>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F6379E"/>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F6379E"/>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F6379E"/>
    <w:pPr>
      <w:tabs>
        <w:tab w:val="left" w:pos="709"/>
      </w:tabs>
    </w:pPr>
    <w:rPr>
      <w:rFonts w:ascii="Tahoma" w:hAnsi="Tahoma" w:cs="Tahoma"/>
      <w:lang w:val="pl-PL" w:eastAsia="pl-PL"/>
    </w:rPr>
  </w:style>
  <w:style w:type="paragraph" w:customStyle="1" w:styleId="Char5">
    <w:name w:val="Char5"/>
    <w:basedOn w:val="Normal"/>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F6379E"/>
    <w:pPr>
      <w:spacing w:after="0" w:line="240" w:lineRule="auto"/>
    </w:pPr>
    <w:rPr>
      <w:rFonts w:ascii="Courier New" w:eastAsia="Times New Roman" w:hAnsi="Courier New" w:cs="Times New Roman"/>
      <w:szCs w:val="20"/>
    </w:rPr>
  </w:style>
  <w:style w:type="paragraph" w:customStyle="1" w:styleId="18">
    <w:name w:val="Изнесен текст1"/>
    <w:basedOn w:val="Normal"/>
    <w:semiHidden/>
    <w:rsid w:val="00F6379E"/>
    <w:rPr>
      <w:rFonts w:ascii="Tahoma" w:hAnsi="Tahoma" w:cs="Tahoma"/>
      <w:sz w:val="16"/>
      <w:szCs w:val="16"/>
      <w:lang w:eastAsia="bg-BG"/>
    </w:rPr>
  </w:style>
  <w:style w:type="paragraph" w:customStyle="1" w:styleId="19">
    <w:name w:val="Предмет на коментар1"/>
    <w:basedOn w:val="CommentText"/>
    <w:next w:val="CommentText"/>
    <w:semiHidden/>
    <w:rsid w:val="00F6379E"/>
    <w:rPr>
      <w:b/>
      <w:bCs/>
      <w:szCs w:val="24"/>
      <w:lang w:val="bg-BG" w:eastAsia="bg-BG"/>
    </w:rPr>
  </w:style>
  <w:style w:type="paragraph" w:customStyle="1" w:styleId="CharCharCharCharCharCharCharCharChar2">
    <w:name w:val="Знак Знак Char Char Char Char Char Char Char Char Char"/>
    <w:basedOn w:val="Normal"/>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12">
    <w:name w:val="Char Char1 Знак Знак"/>
    <w:basedOn w:val="Normal"/>
    <w:rsid w:val="00F6379E"/>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F6379E"/>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F6379E"/>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F6379E"/>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F6379E"/>
    <w:pPr>
      <w:tabs>
        <w:tab w:val="left" w:pos="709"/>
      </w:tabs>
    </w:pPr>
    <w:rPr>
      <w:rFonts w:ascii="Tahoma" w:hAnsi="Tahoma"/>
      <w:lang w:val="pl-PL" w:eastAsia="pl-PL"/>
    </w:rPr>
  </w:style>
  <w:style w:type="paragraph" w:customStyle="1" w:styleId="Char10">
    <w:name w:val="Char1"/>
    <w:basedOn w:val="Normal"/>
    <w:rsid w:val="00F6379E"/>
    <w:pPr>
      <w:tabs>
        <w:tab w:val="left" w:pos="709"/>
      </w:tabs>
    </w:pPr>
    <w:rPr>
      <w:rFonts w:ascii="Tahoma" w:hAnsi="Tahoma"/>
      <w:lang w:val="pl-PL" w:eastAsia="pl-PL"/>
    </w:rPr>
  </w:style>
  <w:style w:type="paragraph" w:customStyle="1" w:styleId="CharCharChar2CharCharCharChar">
    <w:name w:val="Char Char Char2 Char Char Char Char"/>
    <w:basedOn w:val="Normal"/>
    <w:rsid w:val="00F6379E"/>
    <w:pPr>
      <w:tabs>
        <w:tab w:val="left" w:pos="709"/>
      </w:tabs>
    </w:pPr>
    <w:rPr>
      <w:rFonts w:ascii="Tahoma" w:hAnsi="Tahoma"/>
      <w:lang w:val="pl-PL" w:eastAsia="pl-PL"/>
    </w:rPr>
  </w:style>
  <w:style w:type="character" w:customStyle="1" w:styleId="ldef">
    <w:name w:val="ldef"/>
    <w:basedOn w:val="DefaultParagraphFont"/>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F6379E"/>
    <w:pPr>
      <w:tabs>
        <w:tab w:val="left" w:pos="709"/>
      </w:tabs>
    </w:pPr>
    <w:rPr>
      <w:rFonts w:ascii="Tahoma" w:hAnsi="Tahoma"/>
      <w:lang w:val="pl-PL" w:eastAsia="pl-PL"/>
    </w:rPr>
  </w:style>
  <w:style w:type="paragraph" w:styleId="Revision">
    <w:name w:val="Revision"/>
    <w:hidden/>
    <w:semiHidden/>
    <w:rsid w:val="00F6379E"/>
    <w:pPr>
      <w:spacing w:after="0" w:line="240" w:lineRule="auto"/>
    </w:pPr>
    <w:rPr>
      <w:rFonts w:ascii="Times New Roman" w:eastAsia="Times New Roman" w:hAnsi="Times New Roman" w:cs="Times New Roman"/>
      <w:sz w:val="24"/>
      <w:szCs w:val="24"/>
      <w:lang w:val="en-GB"/>
    </w:rPr>
  </w:style>
  <w:style w:type="paragraph" w:customStyle="1" w:styleId="m">
    <w:name w:val="m"/>
    <w:basedOn w:val="Normal"/>
    <w:rsid w:val="00F6379E"/>
    <w:pPr>
      <w:spacing w:before="100" w:beforeAutospacing="1" w:after="100" w:afterAutospacing="1"/>
    </w:pPr>
    <w:rPr>
      <w:lang w:eastAsia="bg-BG"/>
    </w:rPr>
  </w:style>
  <w:style w:type="character" w:customStyle="1" w:styleId="FontStyle60">
    <w:name w:val="Font Style60"/>
    <w:rsid w:val="00F6379E"/>
    <w:rPr>
      <w:rFonts w:ascii="Verdana" w:hAnsi="Verdana"/>
      <w:b/>
      <w:sz w:val="20"/>
    </w:rPr>
  </w:style>
  <w:style w:type="character" w:customStyle="1" w:styleId="FontStyle22">
    <w:name w:val="Font Style22"/>
    <w:rsid w:val="00F6379E"/>
    <w:rPr>
      <w:rFonts w:ascii="Times New Roman" w:hAnsi="Times New Roman" w:cs="Times New Roman"/>
      <w:sz w:val="24"/>
      <w:szCs w:val="24"/>
    </w:rPr>
  </w:style>
  <w:style w:type="character" w:customStyle="1" w:styleId="FontStyle21">
    <w:name w:val="Font Style21"/>
    <w:rsid w:val="00F6379E"/>
    <w:rPr>
      <w:rFonts w:ascii="Times New Roman" w:hAnsi="Times New Roman" w:cs="Times New Roman"/>
      <w:b/>
      <w:bCs/>
      <w:i/>
      <w:iCs/>
      <w:sz w:val="24"/>
      <w:szCs w:val="24"/>
    </w:rPr>
  </w:style>
  <w:style w:type="character" w:customStyle="1" w:styleId="81">
    <w:name w:val="Основен текст81"/>
    <w:rsid w:val="00F6379E"/>
    <w:rPr>
      <w:sz w:val="21"/>
      <w:szCs w:val="21"/>
      <w:shd w:val="clear" w:color="auto" w:fill="FFFFFF"/>
      <w:lang w:bidi="ar-SA"/>
    </w:rPr>
  </w:style>
  <w:style w:type="character" w:customStyle="1" w:styleId="4">
    <w:name w:val="Основен текст (4)_"/>
    <w:link w:val="41"/>
    <w:rsid w:val="00F6379E"/>
    <w:rPr>
      <w:b/>
      <w:bCs/>
      <w:sz w:val="21"/>
      <w:szCs w:val="21"/>
      <w:shd w:val="clear" w:color="auto" w:fill="FFFFFF"/>
    </w:rPr>
  </w:style>
  <w:style w:type="paragraph" w:customStyle="1" w:styleId="41">
    <w:name w:val="Основен текст (4)1"/>
    <w:basedOn w:val="Normal"/>
    <w:link w:val="4"/>
    <w:rsid w:val="00F6379E"/>
    <w:pPr>
      <w:shd w:val="clear" w:color="auto" w:fill="FFFFFF"/>
      <w:spacing w:after="180" w:line="274" w:lineRule="exact"/>
      <w:ind w:hanging="440"/>
      <w:jc w:val="both"/>
    </w:pPr>
    <w:rPr>
      <w:rFonts w:asciiTheme="minorHAnsi" w:eastAsiaTheme="minorHAnsi" w:hAnsiTheme="minorHAnsi" w:cstheme="minorBidi"/>
      <w:b/>
      <w:bCs/>
      <w:sz w:val="21"/>
      <w:szCs w:val="21"/>
      <w:shd w:val="clear" w:color="auto" w:fill="FFFFFF"/>
    </w:rPr>
  </w:style>
  <w:style w:type="character" w:customStyle="1" w:styleId="414">
    <w:name w:val="Основен текст (4)14"/>
    <w:basedOn w:val="4"/>
    <w:rsid w:val="00F6379E"/>
    <w:rPr>
      <w:b/>
      <w:bCs/>
      <w:sz w:val="21"/>
      <w:szCs w:val="21"/>
      <w:shd w:val="clear" w:color="auto" w:fill="FFFFFF"/>
    </w:rPr>
  </w:style>
  <w:style w:type="character" w:customStyle="1" w:styleId="33">
    <w:name w:val="Основен текст33"/>
    <w:rsid w:val="00F6379E"/>
    <w:rPr>
      <w:sz w:val="21"/>
      <w:szCs w:val="21"/>
      <w:shd w:val="clear" w:color="auto" w:fill="FFFFFF"/>
      <w:lang w:bidi="ar-SA"/>
    </w:rPr>
  </w:style>
  <w:style w:type="character" w:customStyle="1" w:styleId="210">
    <w:name w:val="Основен текст21"/>
    <w:rsid w:val="00F6379E"/>
    <w:rPr>
      <w:sz w:val="21"/>
      <w:szCs w:val="21"/>
      <w:shd w:val="clear" w:color="auto" w:fill="FFFFFF"/>
      <w:lang w:bidi="ar-SA"/>
    </w:rPr>
  </w:style>
  <w:style w:type="paragraph" w:customStyle="1" w:styleId="WW-BodyTextIndent3">
    <w:name w:val="WW-Body Text Indent 3"/>
    <w:basedOn w:val="Normal"/>
    <w:rsid w:val="00F6379E"/>
    <w:pPr>
      <w:suppressAutoHyphens/>
      <w:overflowPunct w:val="0"/>
      <w:spacing w:after="120"/>
      <w:ind w:left="283"/>
    </w:pPr>
    <w:rPr>
      <w:sz w:val="16"/>
      <w:szCs w:val="16"/>
      <w:lang w:eastAsia="ar-SA"/>
    </w:rPr>
  </w:style>
  <w:style w:type="character" w:customStyle="1" w:styleId="420">
    <w:name w:val="Основен текст (4)20"/>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rsid w:val="00F6379E"/>
    <w:rPr>
      <w:b/>
      <w:bCs/>
      <w:sz w:val="21"/>
      <w:szCs w:val="21"/>
      <w:shd w:val="clear" w:color="auto" w:fill="FFFFFF"/>
      <w:lang w:bidi="ar-SA"/>
    </w:rPr>
  </w:style>
  <w:style w:type="paragraph" w:customStyle="1" w:styleId="Bulets">
    <w:name w:val="Bulets"/>
    <w:basedOn w:val="Normal"/>
    <w:rsid w:val="00F6379E"/>
    <w:pPr>
      <w:numPr>
        <w:numId w:val="4"/>
      </w:numPr>
      <w:spacing w:before="120"/>
      <w:jc w:val="both"/>
    </w:pPr>
    <w:rPr>
      <w:rFonts w:ascii="Arial" w:hAnsi="Arial"/>
      <w:lang w:eastAsia="bg-BG"/>
    </w:rPr>
  </w:style>
  <w:style w:type="character" w:customStyle="1" w:styleId="FontStyle33">
    <w:name w:val="Font Style33"/>
    <w:rsid w:val="00F6379E"/>
    <w:rPr>
      <w:rFonts w:ascii="Cambria" w:hAnsi="Cambria" w:cs="Cambria"/>
      <w:sz w:val="16"/>
      <w:szCs w:val="16"/>
    </w:rPr>
  </w:style>
  <w:style w:type="character" w:customStyle="1" w:styleId="Bodytext0">
    <w:name w:val="Body text_"/>
    <w:link w:val="Bodytext1"/>
    <w:rsid w:val="00F6379E"/>
    <w:rPr>
      <w:rFonts w:ascii="Arial" w:hAnsi="Arial"/>
      <w:sz w:val="13"/>
      <w:szCs w:val="13"/>
      <w:shd w:val="clear" w:color="auto" w:fill="FFFFFF"/>
    </w:rPr>
  </w:style>
  <w:style w:type="paragraph" w:customStyle="1" w:styleId="Bodytext1">
    <w:name w:val="Body text1"/>
    <w:basedOn w:val="Normal"/>
    <w:link w:val="Bodytext0"/>
    <w:rsid w:val="00F6379E"/>
    <w:pPr>
      <w:shd w:val="clear" w:color="auto" w:fill="FFFFFF"/>
      <w:spacing w:line="240" w:lineRule="atLeast"/>
    </w:pPr>
    <w:rPr>
      <w:rFonts w:ascii="Arial" w:eastAsiaTheme="minorHAnsi" w:hAnsi="Arial" w:cstheme="minorBidi"/>
      <w:sz w:val="13"/>
      <w:szCs w:val="13"/>
    </w:rPr>
  </w:style>
  <w:style w:type="character" w:customStyle="1" w:styleId="Bodytext11">
    <w:name w:val="Body text (11)_"/>
    <w:link w:val="Bodytext111"/>
    <w:rsid w:val="00F6379E"/>
    <w:rPr>
      <w:rFonts w:ascii="Arial" w:hAnsi="Arial"/>
      <w:i/>
      <w:iCs/>
      <w:spacing w:val="-10"/>
      <w:shd w:val="clear" w:color="auto" w:fill="FFFFFF"/>
    </w:rPr>
  </w:style>
  <w:style w:type="paragraph" w:customStyle="1" w:styleId="Bodytext111">
    <w:name w:val="Body text (11)1"/>
    <w:basedOn w:val="Normal"/>
    <w:link w:val="Bodytext11"/>
    <w:rsid w:val="00F6379E"/>
    <w:pPr>
      <w:shd w:val="clear" w:color="auto" w:fill="FFFFFF"/>
      <w:spacing w:before="60" w:line="240" w:lineRule="atLeast"/>
    </w:pPr>
    <w:rPr>
      <w:rFonts w:ascii="Arial" w:eastAsiaTheme="minorHAnsi" w:hAnsi="Arial" w:cstheme="minorBidi"/>
      <w:i/>
      <w:iCs/>
      <w:spacing w:val="-10"/>
      <w:sz w:val="22"/>
      <w:szCs w:val="22"/>
    </w:rPr>
  </w:style>
  <w:style w:type="character" w:customStyle="1" w:styleId="Bodytext110">
    <w:name w:val="Body text (11)"/>
    <w:basedOn w:val="Bodytext11"/>
    <w:rsid w:val="00F6379E"/>
    <w:rPr>
      <w:rFonts w:ascii="Arial" w:hAnsi="Arial"/>
      <w:i/>
      <w:iCs/>
      <w:spacing w:val="-10"/>
      <w:shd w:val="clear" w:color="auto" w:fill="FFFFFF"/>
    </w:rPr>
  </w:style>
  <w:style w:type="character" w:customStyle="1" w:styleId="Bodytext1165pt">
    <w:name w:val="Body text (11) + 6.5 pt"/>
    <w:aliases w:val="Not Italic,Spacing 0 pt6"/>
    <w:rsid w:val="00F6379E"/>
    <w:rPr>
      <w:rFonts w:ascii="Arial" w:hAnsi="Arial"/>
      <w:i/>
      <w:iCs/>
      <w:spacing w:val="0"/>
      <w:sz w:val="13"/>
      <w:szCs w:val="13"/>
      <w:lang w:bidi="ar-SA"/>
    </w:rPr>
  </w:style>
  <w:style w:type="character" w:customStyle="1" w:styleId="Bodytext118pt">
    <w:name w:val="Body text (11) + 8 pt"/>
    <w:aliases w:val="Not Italic2,Spacing 0 pt5"/>
    <w:rsid w:val="00F6379E"/>
    <w:rPr>
      <w:rFonts w:ascii="Arial" w:hAnsi="Arial"/>
      <w:i/>
      <w:iCs/>
      <w:spacing w:val="0"/>
      <w:sz w:val="16"/>
      <w:szCs w:val="16"/>
      <w:lang w:bidi="ar-SA"/>
    </w:rPr>
  </w:style>
  <w:style w:type="character" w:customStyle="1" w:styleId="31">
    <w:name w:val="Основен текст3"/>
    <w:basedOn w:val="Bodytext0"/>
    <w:rsid w:val="00F6379E"/>
    <w:rPr>
      <w:rFonts w:ascii="Arial" w:hAnsi="Arial"/>
      <w:sz w:val="13"/>
      <w:szCs w:val="13"/>
      <w:shd w:val="clear" w:color="auto" w:fill="FFFFFF"/>
    </w:rPr>
  </w:style>
  <w:style w:type="character" w:customStyle="1" w:styleId="Bodytext8pt">
    <w:name w:val="Body text + 8 pt"/>
    <w:rsid w:val="00F6379E"/>
    <w:rPr>
      <w:rFonts w:ascii="Arial" w:hAnsi="Arial"/>
      <w:sz w:val="16"/>
      <w:szCs w:val="16"/>
      <w:lang w:val="en-US" w:eastAsia="en-US" w:bidi="ar-SA"/>
    </w:rPr>
  </w:style>
  <w:style w:type="paragraph" w:customStyle="1" w:styleId="ecxmsonormal">
    <w:name w:val="ecxmsonormal"/>
    <w:basedOn w:val="Normal"/>
    <w:rsid w:val="00F6379E"/>
    <w:pPr>
      <w:spacing w:before="100" w:beforeAutospacing="1" w:after="100" w:afterAutospacing="1"/>
    </w:pPr>
    <w:rPr>
      <w:rFonts w:eastAsia="Calibri"/>
      <w:lang w:eastAsia="bg-BG"/>
    </w:rPr>
  </w:style>
  <w:style w:type="character" w:customStyle="1" w:styleId="nomark">
    <w:name w:val="nomark"/>
    <w:basedOn w:val="DefaultParagraphFont"/>
    <w:rsid w:val="00F6379E"/>
  </w:style>
  <w:style w:type="paragraph" w:customStyle="1" w:styleId="CharCharCharChar3">
    <w:name w:val="Char Знак Знак Char Char Знак Знак Char"/>
    <w:basedOn w:val="Normal"/>
    <w:rsid w:val="00F6379E"/>
    <w:pPr>
      <w:tabs>
        <w:tab w:val="left" w:pos="709"/>
      </w:tabs>
    </w:pPr>
    <w:rPr>
      <w:rFonts w:ascii="Tahoma" w:hAnsi="Tahoma"/>
      <w:lang w:val="pl-PL" w:eastAsia="pl-PL"/>
    </w:rPr>
  </w:style>
  <w:style w:type="character" w:customStyle="1" w:styleId="CharChar29">
    <w:name w:val="Char Char29"/>
    <w:locked/>
    <w:rsid w:val="00F6379E"/>
    <w:rPr>
      <w:rFonts w:ascii="Arial" w:hAnsi="Arial"/>
      <w:b/>
      <w:kern w:val="28"/>
      <w:sz w:val="28"/>
      <w:lang w:val="en-GB" w:eastAsia="en-US" w:bidi="ar-SA"/>
    </w:rPr>
  </w:style>
  <w:style w:type="character" w:styleId="HTMLTypewriter">
    <w:name w:val="HTML Typewriter"/>
    <w:rsid w:val="00F6379E"/>
    <w:rPr>
      <w:rFonts w:ascii="Verdana" w:eastAsia="Times New Roman" w:hAnsi="Verdana" w:cs="Courier New" w:hint="default"/>
      <w:sz w:val="13"/>
      <w:szCs w:val="13"/>
    </w:rPr>
  </w:style>
  <w:style w:type="paragraph" w:customStyle="1" w:styleId="NormalWeb1">
    <w:name w:val="Normal (Web)1"/>
    <w:basedOn w:val="Default"/>
    <w:next w:val="Default"/>
    <w:rsid w:val="00F6379E"/>
    <w:pPr>
      <w:spacing w:before="120"/>
    </w:pPr>
    <w:rPr>
      <w:rFonts w:eastAsia="Times New Roman"/>
      <w:color w:val="auto"/>
      <w:lang w:val="en-US" w:eastAsia="en-US"/>
    </w:rPr>
  </w:style>
  <w:style w:type="paragraph" w:customStyle="1" w:styleId="NumPar2">
    <w:name w:val="NumPar 2"/>
    <w:basedOn w:val="Default"/>
    <w:next w:val="Default"/>
    <w:rsid w:val="00F6379E"/>
    <w:pPr>
      <w:spacing w:after="240"/>
    </w:pPr>
    <w:rPr>
      <w:rFonts w:eastAsia="Times New Roman"/>
      <w:color w:val="auto"/>
      <w:lang w:val="en-US" w:eastAsia="en-US"/>
    </w:rPr>
  </w:style>
  <w:style w:type="paragraph" w:customStyle="1" w:styleId="190">
    <w:name w:val="Знак Знак19"/>
    <w:basedOn w:val="Normal"/>
    <w:rsid w:val="00F6379E"/>
    <w:pPr>
      <w:tabs>
        <w:tab w:val="left" w:pos="709"/>
      </w:tabs>
    </w:pPr>
    <w:rPr>
      <w:rFonts w:ascii="Tahoma" w:hAnsi="Tahoma"/>
      <w:lang w:val="pl-PL" w:eastAsia="pl-PL"/>
    </w:rPr>
  </w:style>
  <w:style w:type="character" w:customStyle="1" w:styleId="Style9pt">
    <w:name w:val="Style 9 pt"/>
    <w:rsid w:val="00F6379E"/>
    <w:rPr>
      <w:rFonts w:ascii="Arial" w:hAnsi="Arial"/>
      <w:sz w:val="18"/>
      <w:szCs w:val="18"/>
    </w:rPr>
  </w:style>
  <w:style w:type="paragraph" w:customStyle="1" w:styleId="32">
    <w:name w:val="Знак Знак3"/>
    <w:basedOn w:val="Normal"/>
    <w:rsid w:val="00F6379E"/>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5CharCharChar1Char">
    <w:name w:val="Char Char5 Char Char Char1 Char"/>
    <w:basedOn w:val="Normal"/>
    <w:rsid w:val="00F6379E"/>
    <w:pPr>
      <w:tabs>
        <w:tab w:val="left" w:pos="709"/>
      </w:tabs>
    </w:pPr>
    <w:rPr>
      <w:rFonts w:ascii="Tahoma" w:hAnsi="Tahoma"/>
      <w:lang w:val="pl-PL" w:eastAsia="pl-PL"/>
    </w:rPr>
  </w:style>
  <w:style w:type="paragraph" w:customStyle="1" w:styleId="3CharChar">
    <w:name w:val="Знак Знак3 Char Char"/>
    <w:basedOn w:val="Normal"/>
    <w:rsid w:val="00F6379E"/>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F6379E"/>
    <w:pPr>
      <w:tabs>
        <w:tab w:val="left" w:pos="709"/>
      </w:tabs>
    </w:pPr>
    <w:rPr>
      <w:rFonts w:ascii="Tahoma" w:hAnsi="Tahoma"/>
      <w:lang w:val="pl-PL" w:eastAsia="pl-PL"/>
    </w:rPr>
  </w:style>
  <w:style w:type="character" w:customStyle="1" w:styleId="apple-style-span">
    <w:name w:val="apple-style-span"/>
    <w:basedOn w:val="DefaultParagraphFont"/>
    <w:rsid w:val="00F6379E"/>
  </w:style>
  <w:style w:type="character" w:customStyle="1" w:styleId="FontStyle158">
    <w:name w:val="Font Style158"/>
    <w:rsid w:val="00F6379E"/>
    <w:rPr>
      <w:rFonts w:ascii="Times New Roman" w:hAnsi="Times New Roman" w:cs="Times New Roman"/>
      <w:sz w:val="22"/>
      <w:szCs w:val="22"/>
    </w:rPr>
  </w:style>
  <w:style w:type="character" w:customStyle="1" w:styleId="FontStyle25">
    <w:name w:val="Font Style25"/>
    <w:rsid w:val="00F6379E"/>
    <w:rPr>
      <w:rFonts w:ascii="Times New Roman" w:hAnsi="Times New Roman" w:cs="Times New Roman"/>
      <w:b/>
      <w:bCs/>
      <w:sz w:val="20"/>
      <w:szCs w:val="20"/>
    </w:rPr>
  </w:style>
  <w:style w:type="character" w:customStyle="1" w:styleId="FontStyle233">
    <w:name w:val="Font Style233"/>
    <w:rsid w:val="00F6379E"/>
    <w:rPr>
      <w:rFonts w:ascii="Arial" w:hAnsi="Arial" w:cs="Arial"/>
      <w:sz w:val="20"/>
      <w:szCs w:val="20"/>
    </w:rPr>
  </w:style>
  <w:style w:type="paragraph" w:customStyle="1" w:styleId="Style58">
    <w:name w:val="Style58"/>
    <w:basedOn w:val="Normal"/>
    <w:rsid w:val="00F6379E"/>
    <w:pPr>
      <w:widowControl w:val="0"/>
      <w:autoSpaceDE w:val="0"/>
      <w:autoSpaceDN w:val="0"/>
      <w:adjustRightInd w:val="0"/>
      <w:spacing w:line="252" w:lineRule="exact"/>
      <w:ind w:hanging="696"/>
      <w:jc w:val="both"/>
    </w:pPr>
    <w:rPr>
      <w:rFonts w:ascii="Arial" w:hAnsi="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F6379E"/>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F6379E"/>
    <w:pPr>
      <w:tabs>
        <w:tab w:val="left" w:pos="709"/>
      </w:tabs>
    </w:pPr>
    <w:rPr>
      <w:rFonts w:ascii="Tahoma" w:hAnsi="Tahoma"/>
      <w:lang w:val="pl-PL" w:eastAsia="pl-PL"/>
    </w:rPr>
  </w:style>
  <w:style w:type="character" w:customStyle="1" w:styleId="newdocreference1">
    <w:name w:val="newdocreference1"/>
    <w:rsid w:val="00F6379E"/>
    <w:rPr>
      <w:i w:val="0"/>
      <w:iCs w:val="0"/>
      <w:color w:val="0000FF"/>
      <w:u w:val="single"/>
    </w:rPr>
  </w:style>
  <w:style w:type="character" w:customStyle="1" w:styleId="samedocreference1">
    <w:name w:val="samedocreference1"/>
    <w:rsid w:val="00F6379E"/>
    <w:rPr>
      <w:i w:val="0"/>
      <w:iCs w:val="0"/>
      <w:color w:val="8B0000"/>
      <w:u w:val="single"/>
    </w:rPr>
  </w:style>
  <w:style w:type="character" w:customStyle="1" w:styleId="Char1CharChar">
    <w:name w:val="Char1 Char Char Знак"/>
    <w:aliases w:val=" Char1 Char Знак, Char Знак, Char1 Знак, Char2 Char Char Знак, Char2 Знак,Char1 Знак,Char2 Знак Знак Знак, Char1 Знак Знак Знак,Char2 Знак Знак Знак1"/>
    <w:rsid w:val="00F6379E"/>
    <w:rPr>
      <w:sz w:val="16"/>
      <w:szCs w:val="16"/>
      <w:lang w:val="bg-BG" w:eastAsia="en-US" w:bidi="ar-SA"/>
    </w:rPr>
  </w:style>
  <w:style w:type="character" w:customStyle="1" w:styleId="insertedtext1">
    <w:name w:val="insertedtext1"/>
    <w:rsid w:val="00F6379E"/>
    <w:rPr>
      <w:color w:val="1057D8"/>
    </w:rPr>
  </w:style>
  <w:style w:type="paragraph" w:customStyle="1" w:styleId="34">
    <w:name w:val="Знак Знак3 Знак Знак Знак"/>
    <w:basedOn w:val="Normal"/>
    <w:semiHidden/>
    <w:rsid w:val="00F6379E"/>
    <w:pPr>
      <w:tabs>
        <w:tab w:val="left" w:pos="709"/>
      </w:tabs>
    </w:pPr>
    <w:rPr>
      <w:rFonts w:ascii="Futura Bk" w:hAnsi="Futura Bk"/>
      <w:noProof/>
      <w:sz w:val="20"/>
      <w:lang w:val="pl-PL" w:eastAsia="pl-PL"/>
    </w:rPr>
  </w:style>
  <w:style w:type="character" w:customStyle="1" w:styleId="newdocreference2">
    <w:name w:val="newdocreference2"/>
    <w:rsid w:val="00F6379E"/>
    <w:rPr>
      <w:i w:val="0"/>
      <w:iCs w:val="0"/>
      <w:color w:val="0000FF"/>
      <w:u w:val="single"/>
    </w:rPr>
  </w:style>
  <w:style w:type="character" w:customStyle="1" w:styleId="newdocreference3">
    <w:name w:val="newdocreference3"/>
    <w:rsid w:val="00F6379E"/>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F6379E"/>
    <w:pPr>
      <w:tabs>
        <w:tab w:val="left" w:pos="709"/>
      </w:tabs>
    </w:pPr>
    <w:rPr>
      <w:rFonts w:ascii="Tahoma" w:hAnsi="Tahoma"/>
      <w:lang w:val="pl-PL" w:eastAsia="pl-PL"/>
    </w:rPr>
  </w:style>
  <w:style w:type="paragraph" w:customStyle="1" w:styleId="Style9">
    <w:name w:val="Style9"/>
    <w:basedOn w:val="Normal"/>
    <w:rsid w:val="00F6379E"/>
    <w:pPr>
      <w:widowControl w:val="0"/>
      <w:autoSpaceDE w:val="0"/>
      <w:autoSpaceDN w:val="0"/>
      <w:adjustRightInd w:val="0"/>
    </w:pPr>
    <w:rPr>
      <w:lang w:eastAsia="bg-BG"/>
    </w:rPr>
  </w:style>
  <w:style w:type="paragraph" w:customStyle="1" w:styleId="Style14">
    <w:name w:val="Style14"/>
    <w:basedOn w:val="Normal"/>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rsid w:val="00BE4EA4"/>
    <w:rPr>
      <w:rFonts w:ascii="Times New Roman" w:eastAsia="Times New Roman" w:hAnsi="Times New Roman" w:cs="Times New Roman"/>
      <w:shd w:val="clear" w:color="auto" w:fill="FFFFFF"/>
    </w:rPr>
  </w:style>
  <w:style w:type="character" w:customStyle="1" w:styleId="29">
    <w:name w:val="Основен текст (2) + Удебелен"/>
    <w:basedOn w:val="27"/>
    <w:rsid w:val="00BE4EA4"/>
    <w:rPr>
      <w:rFonts w:ascii="Times New Roman" w:eastAsia="Times New Roman" w:hAnsi="Times New Roman" w:cs="Times New Roman"/>
      <w:b/>
      <w:bCs/>
      <w:color w:val="000000"/>
      <w:spacing w:val="0"/>
      <w:w w:val="100"/>
      <w:position w:val="0"/>
      <w:shd w:val="clear" w:color="auto" w:fill="FFFFFF"/>
      <w:lang w:val="bg-BG" w:eastAsia="bg-BG" w:bidi="bg-BG"/>
    </w:rPr>
  </w:style>
  <w:style w:type="paragraph" w:customStyle="1" w:styleId="28">
    <w:name w:val="Основен текст (2)"/>
    <w:basedOn w:val="Normal"/>
    <w:link w:val="27"/>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Малки букви"/>
    <w:rsid w:val="00E76BD8"/>
    <w:rPr>
      <w:rFonts w:ascii="Times New Roman" w:eastAsia="Times New Roman" w:hAnsi="Times New Roman" w:cs="Times New Roman"/>
      <w:b w:val="0"/>
      <w:bCs w:val="0"/>
      <w:i w:val="0"/>
      <w:iCs w:val="0"/>
      <w:smallCaps/>
      <w:strike w:val="0"/>
      <w:color w:val="000000"/>
      <w:spacing w:val="0"/>
      <w:w w:val="100"/>
      <w:position w:val="0"/>
      <w:sz w:val="19"/>
      <w:szCs w:val="19"/>
      <w:u w:val="none"/>
      <w:lang w:val="bg-BG" w:eastAsia="bg-BG" w:bidi="bg-BG"/>
    </w:rPr>
  </w:style>
  <w:style w:type="paragraph" w:customStyle="1" w:styleId="TableParagraph">
    <w:name w:val="Table Paragraph"/>
    <w:basedOn w:val="Normal"/>
    <w:uiPriority w:val="1"/>
    <w:qFormat/>
    <w:rsid w:val="00A80B94"/>
    <w:pPr>
      <w:widowControl w:val="0"/>
      <w:autoSpaceDE w:val="0"/>
      <w:autoSpaceDN w:val="0"/>
      <w:adjustRightInd w:val="0"/>
    </w:pPr>
    <w:rPr>
      <w:rFonts w:eastAsiaTheme="minorEastAsia"/>
      <w:lang w:eastAsia="bg-BG"/>
    </w:rPr>
  </w:style>
  <w:style w:type="paragraph" w:customStyle="1" w:styleId="Standard">
    <w:name w:val="Standard"/>
    <w:rsid w:val="00AE2F92"/>
    <w:pPr>
      <w:widowControl w:val="0"/>
      <w:suppressAutoHyphens/>
      <w:autoSpaceDN w:val="0"/>
      <w:spacing w:after="0" w:line="240" w:lineRule="auto"/>
      <w:textAlignment w:val="baseline"/>
    </w:pPr>
    <w:rPr>
      <w:rFonts w:ascii="Times New Roman" w:eastAsia="Arial Unicode MS" w:hAnsi="Times New Roman" w:cs="Tahoma"/>
      <w:kern w:val="3"/>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line number" w:uiPriority="0"/>
    <w:lsdException w:name="page number" w:uiPriority="0"/>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3E6"/>
    <w:pPr>
      <w:spacing w:after="0" w:line="240" w:lineRule="auto"/>
    </w:pPr>
    <w:rPr>
      <w:rFonts w:ascii="Times New Roman" w:eastAsia="Times New Roman" w:hAnsi="Times New Roman" w:cs="Times New Roman"/>
      <w:sz w:val="24"/>
      <w:szCs w:val="24"/>
    </w:rPr>
  </w:style>
  <w:style w:type="paragraph" w:styleId="Heading1">
    <w:name w:val="heading 1"/>
    <w:aliases w:val="ЗАГЛАВИЕ 1"/>
    <w:basedOn w:val="Normal"/>
    <w:next w:val="Normal"/>
    <w:link w:val="Heading1Char1"/>
    <w:qFormat/>
    <w:rsid w:val="00F6379E"/>
    <w:pPr>
      <w:keepNext/>
      <w:jc w:val="center"/>
      <w:outlineLvl w:val="0"/>
    </w:pPr>
    <w:rPr>
      <w:b/>
      <w:szCs w:val="20"/>
      <w:u w:val="single"/>
      <w:lang w:val="x-none" w:eastAsia="x-none"/>
    </w:rPr>
  </w:style>
  <w:style w:type="paragraph" w:styleId="Heading2">
    <w:name w:val="heading 2"/>
    <w:aliases w:val="ЗАГЛАВИЕ 2"/>
    <w:basedOn w:val="Normal"/>
    <w:next w:val="Normal"/>
    <w:link w:val="Heading2Char"/>
    <w:unhideWhenUsed/>
    <w:qFormat/>
    <w:rsid w:val="00F6379E"/>
    <w:pPr>
      <w:keepNext/>
      <w:keepLines/>
      <w:spacing w:before="200"/>
      <w:outlineLvl w:val="1"/>
    </w:pPr>
    <w:rPr>
      <w:rFonts w:ascii="Cambria" w:hAnsi="Cambria"/>
      <w:b/>
      <w:bCs/>
      <w:color w:val="4F81BD"/>
      <w:sz w:val="26"/>
      <w:szCs w:val="26"/>
      <w:lang w:val="x-none" w:eastAsia="x-none"/>
    </w:rPr>
  </w:style>
  <w:style w:type="paragraph" w:styleId="Heading3">
    <w:name w:val="heading 3"/>
    <w:aliases w:val="ЗАГЛАВИЕ 3"/>
    <w:basedOn w:val="Normal"/>
    <w:next w:val="Normal"/>
    <w:link w:val="Heading3Char"/>
    <w:unhideWhenUsed/>
    <w:qFormat/>
    <w:rsid w:val="00F6379E"/>
    <w:pPr>
      <w:keepNext/>
      <w:spacing w:before="240" w:after="60"/>
      <w:outlineLvl w:val="2"/>
    </w:pPr>
    <w:rPr>
      <w:rFonts w:ascii="Cambria" w:hAnsi="Cambria"/>
      <w:b/>
      <w:bCs/>
      <w:sz w:val="26"/>
      <w:szCs w:val="26"/>
      <w:lang w:val="x-none"/>
    </w:rPr>
  </w:style>
  <w:style w:type="paragraph" w:styleId="Heading4">
    <w:name w:val="heading 4"/>
    <w:aliases w:val="ЗАГЛАВИЕ 4"/>
    <w:basedOn w:val="Normal"/>
    <w:next w:val="Normal"/>
    <w:link w:val="Heading4Char"/>
    <w:qFormat/>
    <w:rsid w:val="00F6379E"/>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qFormat/>
    <w:rsid w:val="00F6379E"/>
    <w:pPr>
      <w:tabs>
        <w:tab w:val="center" w:pos="4536"/>
        <w:tab w:val="right" w:pos="9072"/>
      </w:tabs>
      <w:suppressAutoHyphens/>
      <w:spacing w:before="120"/>
      <w:ind w:left="1008" w:hanging="1008"/>
      <w:jc w:val="both"/>
      <w:outlineLvl w:val="4"/>
    </w:pPr>
    <w:rPr>
      <w:rFonts w:ascii="Arial" w:eastAsia="Calibri" w:hAnsi="Arial"/>
      <w:color w:val="002060"/>
      <w:sz w:val="14"/>
      <w:szCs w:val="14"/>
      <w:lang w:val="x-none" w:eastAsia="ar-SA"/>
    </w:rPr>
  </w:style>
  <w:style w:type="paragraph" w:styleId="Heading6">
    <w:name w:val="heading 6"/>
    <w:basedOn w:val="Normal"/>
    <w:next w:val="Normal"/>
    <w:link w:val="Heading6Char"/>
    <w:qFormat/>
    <w:rsid w:val="00F6379E"/>
    <w:pPr>
      <w:tabs>
        <w:tab w:val="center" w:pos="4536"/>
        <w:tab w:val="right" w:pos="9072"/>
      </w:tabs>
      <w:suppressAutoHyphens/>
      <w:spacing w:before="120"/>
      <w:ind w:left="1152" w:hanging="1152"/>
      <w:jc w:val="center"/>
      <w:outlineLvl w:val="5"/>
    </w:pPr>
    <w:rPr>
      <w:rFonts w:ascii="Arial" w:eastAsia="Calibri" w:hAnsi="Arial"/>
      <w:b/>
      <w:bCs/>
      <w:sz w:val="16"/>
      <w:szCs w:val="16"/>
      <w:lang w:val="x-none" w:eastAsia="ar-SA"/>
    </w:rPr>
  </w:style>
  <w:style w:type="paragraph" w:styleId="Heading7">
    <w:name w:val="heading 7"/>
    <w:aliases w:val="ЗАГЛАВИЕ 5"/>
    <w:basedOn w:val="Heading4"/>
    <w:next w:val="Normal"/>
    <w:link w:val="Heading7Char"/>
    <w:qFormat/>
    <w:rsid w:val="00F6379E"/>
    <w:pPr>
      <w:keepLines/>
      <w:spacing w:before="120" w:after="0"/>
      <w:jc w:val="both"/>
      <w:outlineLvl w:val="6"/>
    </w:pPr>
    <w:rPr>
      <w:rFonts w:ascii="Arial" w:eastAsia="Calibri" w:hAnsi="Arial"/>
      <w:color w:val="4F81BD"/>
      <w:sz w:val="22"/>
      <w:szCs w:val="22"/>
      <w:lang w:eastAsia="ja-JP"/>
    </w:rPr>
  </w:style>
  <w:style w:type="paragraph" w:styleId="Heading8">
    <w:name w:val="heading 8"/>
    <w:basedOn w:val="Normal"/>
    <w:next w:val="Normal"/>
    <w:link w:val="Heading8Char"/>
    <w:qFormat/>
    <w:rsid w:val="00F6379E"/>
    <w:pPr>
      <w:keepNext/>
      <w:keepLines/>
      <w:spacing w:before="200"/>
      <w:ind w:left="1440" w:hanging="1440"/>
      <w:jc w:val="both"/>
      <w:outlineLvl w:val="7"/>
    </w:pPr>
    <w:rPr>
      <w:rFonts w:ascii="Cambria" w:hAnsi="Cambria"/>
      <w:color w:val="404040"/>
      <w:sz w:val="20"/>
      <w:szCs w:val="20"/>
      <w:lang w:val="x-none"/>
    </w:rPr>
  </w:style>
  <w:style w:type="paragraph" w:styleId="Heading9">
    <w:name w:val="heading 9"/>
    <w:basedOn w:val="Normal"/>
    <w:next w:val="Normal"/>
    <w:link w:val="Heading9Char"/>
    <w:uiPriority w:val="9"/>
    <w:unhideWhenUsed/>
    <w:qFormat/>
    <w:rsid w:val="00F6379E"/>
    <w:pPr>
      <w:spacing w:before="240" w:after="60"/>
      <w:outlineLvl w:val="8"/>
    </w:pPr>
    <w:rPr>
      <w:rFonts w:ascii="Calibri Light" w:hAnsi="Calibri Light"/>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ЗАГЛАВИЕ 1 Char1"/>
    <w:basedOn w:val="DefaultParagraphFont"/>
    <w:link w:val="Heading1"/>
    <w:rsid w:val="00F6379E"/>
    <w:rPr>
      <w:rFonts w:ascii="Times New Roman" w:eastAsia="Times New Roman" w:hAnsi="Times New Roman" w:cs="Times New Roman"/>
      <w:b/>
      <w:sz w:val="24"/>
      <w:szCs w:val="20"/>
      <w:u w:val="single"/>
      <w:lang w:val="x-none" w:eastAsia="x-none"/>
    </w:rPr>
  </w:style>
  <w:style w:type="character" w:customStyle="1" w:styleId="Heading2Char">
    <w:name w:val="Heading 2 Char"/>
    <w:aliases w:val="ЗАГЛАВИЕ 2 Char"/>
    <w:basedOn w:val="DefaultParagraphFont"/>
    <w:link w:val="Heading2"/>
    <w:rsid w:val="00F6379E"/>
    <w:rPr>
      <w:rFonts w:ascii="Cambria" w:eastAsia="Times New Roman" w:hAnsi="Cambria" w:cs="Times New Roman"/>
      <w:b/>
      <w:bCs/>
      <w:color w:val="4F81BD"/>
      <w:sz w:val="26"/>
      <w:szCs w:val="26"/>
      <w:lang w:val="x-none" w:eastAsia="x-none"/>
    </w:rPr>
  </w:style>
  <w:style w:type="character" w:customStyle="1" w:styleId="Heading3Char">
    <w:name w:val="Heading 3 Char"/>
    <w:aliases w:val="ЗАГЛАВИЕ 3 Char"/>
    <w:basedOn w:val="DefaultParagraphFont"/>
    <w:link w:val="Heading3"/>
    <w:rsid w:val="00F6379E"/>
    <w:rPr>
      <w:rFonts w:ascii="Cambria" w:eastAsia="Times New Roman" w:hAnsi="Cambria" w:cs="Times New Roman"/>
      <w:b/>
      <w:bCs/>
      <w:sz w:val="26"/>
      <w:szCs w:val="26"/>
      <w:lang w:val="x-none"/>
    </w:rPr>
  </w:style>
  <w:style w:type="character" w:customStyle="1" w:styleId="Heading4Char">
    <w:name w:val="Heading 4 Char"/>
    <w:aliases w:val="ЗАГЛАВИЕ 4 Char"/>
    <w:basedOn w:val="DefaultParagraphFont"/>
    <w:link w:val="Heading4"/>
    <w:rsid w:val="00F6379E"/>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F6379E"/>
    <w:rPr>
      <w:rFonts w:ascii="Arial" w:eastAsia="Calibri" w:hAnsi="Arial" w:cs="Times New Roman"/>
      <w:color w:val="002060"/>
      <w:sz w:val="14"/>
      <w:szCs w:val="14"/>
      <w:lang w:val="x-none" w:eastAsia="ar-SA"/>
    </w:rPr>
  </w:style>
  <w:style w:type="character" w:customStyle="1" w:styleId="Heading6Char">
    <w:name w:val="Heading 6 Char"/>
    <w:basedOn w:val="DefaultParagraphFont"/>
    <w:link w:val="Heading6"/>
    <w:rsid w:val="00F6379E"/>
    <w:rPr>
      <w:rFonts w:ascii="Arial" w:eastAsia="Calibri" w:hAnsi="Arial" w:cs="Times New Roman"/>
      <w:b/>
      <w:bCs/>
      <w:sz w:val="16"/>
      <w:szCs w:val="16"/>
      <w:lang w:val="x-none" w:eastAsia="ar-SA"/>
    </w:rPr>
  </w:style>
  <w:style w:type="character" w:customStyle="1" w:styleId="Heading7Char">
    <w:name w:val="Heading 7 Char"/>
    <w:aliases w:val="ЗАГЛАВИЕ 5 Char"/>
    <w:basedOn w:val="DefaultParagraphFont"/>
    <w:link w:val="Heading7"/>
    <w:rsid w:val="00F6379E"/>
    <w:rPr>
      <w:rFonts w:ascii="Arial" w:eastAsia="Calibri" w:hAnsi="Arial" w:cs="Times New Roman"/>
      <w:b/>
      <w:bCs/>
      <w:color w:val="4F81BD"/>
      <w:lang w:val="x-none" w:eastAsia="ja-JP"/>
    </w:rPr>
  </w:style>
  <w:style w:type="character" w:customStyle="1" w:styleId="Heading8Char">
    <w:name w:val="Heading 8 Char"/>
    <w:basedOn w:val="DefaultParagraphFont"/>
    <w:link w:val="Heading8"/>
    <w:rsid w:val="00F6379E"/>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F6379E"/>
    <w:rPr>
      <w:rFonts w:ascii="Calibri Light" w:eastAsia="Times New Roman" w:hAnsi="Calibri Light" w:cs="Times New Roman"/>
      <w:lang w:val="x-none"/>
    </w:rPr>
  </w:style>
  <w:style w:type="paragraph" w:styleId="Header">
    <w:name w:val="header"/>
    <w:aliases w:val="(17) EPR Header, Знак Знак,Знак Знак"/>
    <w:basedOn w:val="Normal"/>
    <w:link w:val="HeaderChar"/>
    <w:unhideWhenUsed/>
    <w:rsid w:val="00F6379E"/>
    <w:pPr>
      <w:tabs>
        <w:tab w:val="center" w:pos="4536"/>
        <w:tab w:val="right" w:pos="9072"/>
      </w:tabs>
    </w:pPr>
    <w:rPr>
      <w:lang w:val="x-none" w:eastAsia="x-none"/>
    </w:rPr>
  </w:style>
  <w:style w:type="character" w:customStyle="1" w:styleId="a">
    <w:name w:val="Горен колонтитул Знак"/>
    <w:basedOn w:val="DefaultParagraphFont"/>
    <w:rsid w:val="00F6379E"/>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link w:val="Header"/>
    <w:rsid w:val="00F6379E"/>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F6379E"/>
    <w:pPr>
      <w:tabs>
        <w:tab w:val="center" w:pos="4536"/>
        <w:tab w:val="right" w:pos="9072"/>
      </w:tabs>
    </w:pPr>
    <w:rPr>
      <w:lang w:val="x-none" w:eastAsia="x-none"/>
    </w:rPr>
  </w:style>
  <w:style w:type="character" w:customStyle="1" w:styleId="FooterChar">
    <w:name w:val="Footer Char"/>
    <w:basedOn w:val="DefaultParagraphFont"/>
    <w:link w:val="Footer"/>
    <w:uiPriority w:val="99"/>
    <w:rsid w:val="00F6379E"/>
    <w:rPr>
      <w:rFonts w:ascii="Times New Roman" w:eastAsia="Times New Roman" w:hAnsi="Times New Roman" w:cs="Times New Roman"/>
      <w:sz w:val="24"/>
      <w:szCs w:val="24"/>
      <w:lang w:val="x-none" w:eastAsia="x-none"/>
    </w:rPr>
  </w:style>
  <w:style w:type="paragraph" w:customStyle="1" w:styleId="CharChar9CharCharCharChar">
    <w:name w:val="Char Char9 Char Char Char Char"/>
    <w:basedOn w:val="Normal"/>
    <w:rsid w:val="00F6379E"/>
    <w:pPr>
      <w:tabs>
        <w:tab w:val="left" w:pos="709"/>
      </w:tabs>
    </w:pPr>
    <w:rPr>
      <w:rFonts w:ascii="Tahoma" w:hAnsi="Tahoma"/>
      <w:lang w:val="pl-PL" w:eastAsia="pl-PL"/>
    </w:rPr>
  </w:style>
  <w:style w:type="paragraph" w:styleId="BalloonText">
    <w:name w:val="Balloon Text"/>
    <w:basedOn w:val="Normal"/>
    <w:link w:val="BalloonTextChar"/>
    <w:semiHidden/>
    <w:unhideWhenUsed/>
    <w:rsid w:val="00F6379E"/>
    <w:rPr>
      <w:rFonts w:ascii="Tahoma" w:hAnsi="Tahoma"/>
      <w:sz w:val="16"/>
      <w:szCs w:val="16"/>
      <w:lang w:val="x-none" w:eastAsia="x-none"/>
    </w:rPr>
  </w:style>
  <w:style w:type="character" w:customStyle="1" w:styleId="BalloonTextChar">
    <w:name w:val="Balloon Text Char"/>
    <w:basedOn w:val="DefaultParagraphFont"/>
    <w:link w:val="BalloonText"/>
    <w:semiHidden/>
    <w:rsid w:val="00F6379E"/>
    <w:rPr>
      <w:rFonts w:ascii="Tahoma" w:eastAsia="Times New Roman" w:hAnsi="Tahoma" w:cs="Times New Roman"/>
      <w:sz w:val="16"/>
      <w:szCs w:val="16"/>
      <w:lang w:val="x-none" w:eastAsia="x-none"/>
    </w:rPr>
  </w:style>
  <w:style w:type="character" w:styleId="Hyperlink">
    <w:name w:val="Hyperlink"/>
    <w:uiPriority w:val="99"/>
    <w:unhideWhenUsed/>
    <w:rsid w:val="00F6379E"/>
    <w:rPr>
      <w:color w:val="0000FF"/>
      <w:u w:val="single"/>
    </w:rPr>
  </w:style>
  <w:style w:type="paragraph" w:styleId="ListParagraph">
    <w:name w:val="List Paragraph"/>
    <w:aliases w:val="ПАРАГРАФ"/>
    <w:basedOn w:val="Normal"/>
    <w:link w:val="ListParagraphChar"/>
    <w:uiPriority w:val="34"/>
    <w:qFormat/>
    <w:rsid w:val="00F6379E"/>
    <w:pPr>
      <w:ind w:left="720"/>
      <w:contextualSpacing/>
    </w:pPr>
    <w:rPr>
      <w:lang w:val="x-none" w:eastAsia="x-none"/>
    </w:rPr>
  </w:style>
  <w:style w:type="paragraph" w:styleId="BodyText">
    <w:name w:val="Body Text"/>
    <w:aliases w:val="block style"/>
    <w:basedOn w:val="Normal"/>
    <w:link w:val="BodyTextChar"/>
    <w:uiPriority w:val="1"/>
    <w:qFormat/>
    <w:rsid w:val="00F6379E"/>
    <w:pPr>
      <w:jc w:val="center"/>
    </w:pPr>
    <w:rPr>
      <w:lang w:val="x-none" w:eastAsia="x-none"/>
    </w:rPr>
  </w:style>
  <w:style w:type="character" w:customStyle="1" w:styleId="BodyTextChar">
    <w:name w:val="Body Text Char"/>
    <w:aliases w:val="block style Char"/>
    <w:basedOn w:val="DefaultParagraphFont"/>
    <w:link w:val="BodyText"/>
    <w:uiPriority w:val="99"/>
    <w:rsid w:val="00F6379E"/>
    <w:rPr>
      <w:rFonts w:ascii="Times New Roman" w:eastAsia="Times New Roman" w:hAnsi="Times New Roman" w:cs="Times New Roman"/>
      <w:sz w:val="24"/>
      <w:szCs w:val="24"/>
      <w:lang w:val="x-none" w:eastAsia="x-none"/>
    </w:rPr>
  </w:style>
  <w:style w:type="character" w:customStyle="1" w:styleId="Heading1Char">
    <w:name w:val="Heading 1 Char"/>
    <w:aliases w:val="ЗАГЛАВИЕ 1 Char"/>
    <w:rsid w:val="00F6379E"/>
    <w:rPr>
      <w:rFonts w:ascii="Cambria" w:eastAsia="Times New Roman" w:hAnsi="Cambria" w:cs="Times New Roman"/>
      <w:b/>
      <w:bCs/>
      <w:color w:val="365F91"/>
      <w:sz w:val="28"/>
      <w:szCs w:val="28"/>
    </w:rPr>
  </w:style>
  <w:style w:type="table" w:styleId="TableGrid">
    <w:name w:val="Table Grid"/>
    <w:basedOn w:val="TableNormal"/>
    <w:uiPriority w:val="59"/>
    <w:rsid w:val="00F6379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F6379E"/>
    <w:pPr>
      <w:jc w:val="center"/>
    </w:pPr>
    <w:rPr>
      <w:b/>
      <w:sz w:val="28"/>
      <w:szCs w:val="20"/>
      <w:lang w:val="x-none" w:eastAsia="x-none"/>
    </w:rPr>
  </w:style>
  <w:style w:type="character" w:customStyle="1" w:styleId="TitleChar1">
    <w:name w:val="Title Char1"/>
    <w:aliases w:val="Char Char Char"/>
    <w:basedOn w:val="DefaultParagraphFont"/>
    <w:link w:val="Title"/>
    <w:rsid w:val="00F6379E"/>
    <w:rPr>
      <w:rFonts w:ascii="Times New Roman" w:eastAsia="Times New Roman" w:hAnsi="Times New Roman" w:cs="Times New Roman"/>
      <w:b/>
      <w:sz w:val="28"/>
      <w:szCs w:val="20"/>
      <w:lang w:val="x-none" w:eastAsia="x-none"/>
    </w:rPr>
  </w:style>
  <w:style w:type="character" w:customStyle="1" w:styleId="TitleChar">
    <w:name w:val="Title Char"/>
    <w:rsid w:val="00F6379E"/>
    <w:rPr>
      <w:rFonts w:ascii="Cambria" w:eastAsia="Times New Roman" w:hAnsi="Cambria" w:cs="Times New Roman"/>
      <w:color w:val="17365D"/>
      <w:spacing w:val="5"/>
      <w:kern w:val="28"/>
      <w:sz w:val="52"/>
      <w:szCs w:val="52"/>
    </w:rPr>
  </w:style>
  <w:style w:type="paragraph" w:customStyle="1" w:styleId="Title-head-text">
    <w:name w:val="Title-head-text"/>
    <w:basedOn w:val="Normal"/>
    <w:next w:val="Title"/>
    <w:rsid w:val="00F6379E"/>
    <w:pPr>
      <w:suppressAutoHyphens/>
      <w:jc w:val="center"/>
    </w:pPr>
    <w:rPr>
      <w:rFonts w:ascii="Arial" w:hAnsi="Arial"/>
      <w:b/>
      <w:sz w:val="28"/>
      <w:szCs w:val="28"/>
      <w:lang w:val="ru-RU" w:eastAsia="ar-SA"/>
    </w:rPr>
  </w:style>
  <w:style w:type="paragraph" w:styleId="BodyTextIndent3">
    <w:name w:val="Body Text Indent 3"/>
    <w:aliases w:val=" Char1 Char Char, Char1 Char, Char2 Char Char, Char2,Char1 Char Char,Char2 Знак Знак, Char1 Знак Знак,Char2 Знак"/>
    <w:basedOn w:val="Normal"/>
    <w:link w:val="BodyTextIndent3Char"/>
    <w:rsid w:val="00F6379E"/>
    <w:pPr>
      <w:spacing w:after="120"/>
      <w:ind w:left="283"/>
    </w:pPr>
    <w:rPr>
      <w:sz w:val="16"/>
      <w:szCs w:val="16"/>
      <w:lang w:val="x-none" w:eastAsia="x-none"/>
    </w:rPr>
  </w:style>
  <w:style w:type="character" w:customStyle="1" w:styleId="30">
    <w:name w:val="Основен текст с отстъп 3 Знак"/>
    <w:basedOn w:val="DefaultParagraphFont"/>
    <w:rsid w:val="00F6379E"/>
    <w:rPr>
      <w:rFonts w:ascii="Times New Roman" w:eastAsia="Times New Roman" w:hAnsi="Times New Roman" w:cs="Times New Roman"/>
      <w:sz w:val="16"/>
      <w:szCs w:val="16"/>
    </w:rPr>
  </w:style>
  <w:style w:type="character" w:customStyle="1" w:styleId="BodyTextIndent3Char">
    <w:name w:val="Body Text Indent 3 Char"/>
    <w:aliases w:val=" Char1 Char Char Char, Char1 Char Char1, Char2 Char Char Char, Char2 Char,Char1 Char Char Char,Char2 Знак Знак Char, Char1 Знак Знак Char,Char2 Знак Char"/>
    <w:link w:val="BodyTextIndent3"/>
    <w:rsid w:val="00F6379E"/>
    <w:rPr>
      <w:rFonts w:ascii="Times New Roman" w:eastAsia="Times New Roman" w:hAnsi="Times New Roman" w:cs="Times New Roman"/>
      <w:sz w:val="16"/>
      <w:szCs w:val="16"/>
      <w:lang w:val="x-none" w:eastAsia="x-none"/>
    </w:rPr>
  </w:style>
  <w:style w:type="character" w:customStyle="1" w:styleId="FontStyle29">
    <w:name w:val="Font Style29"/>
    <w:rsid w:val="00F6379E"/>
    <w:rPr>
      <w:rFonts w:ascii="Times New Roman" w:hAnsi="Times New Roman"/>
      <w:sz w:val="22"/>
    </w:rPr>
  </w:style>
  <w:style w:type="character" w:customStyle="1" w:styleId="ListParagraphChar">
    <w:name w:val="List Paragraph Char"/>
    <w:aliases w:val="ПАРАГРАФ Char"/>
    <w:link w:val="ListParagraph"/>
    <w:uiPriority w:val="1"/>
    <w:locked/>
    <w:rsid w:val="00F6379E"/>
    <w:rPr>
      <w:rFonts w:ascii="Times New Roman" w:eastAsia="Times New Roman" w:hAnsi="Times New Roman" w:cs="Times New Roman"/>
      <w:sz w:val="24"/>
      <w:szCs w:val="24"/>
      <w:lang w:val="x-none" w:eastAsia="x-none"/>
    </w:rPr>
  </w:style>
  <w:style w:type="character" w:customStyle="1" w:styleId="apple-converted-space">
    <w:name w:val="apple-converted-space"/>
    <w:basedOn w:val="DefaultParagraphFont"/>
    <w:rsid w:val="00F6379E"/>
  </w:style>
  <w:style w:type="paragraph" w:customStyle="1" w:styleId="10">
    <w:name w:val="Без разредка1"/>
    <w:qFormat/>
    <w:rsid w:val="00F6379E"/>
    <w:pPr>
      <w:spacing w:after="0" w:line="240" w:lineRule="auto"/>
    </w:pPr>
    <w:rPr>
      <w:rFonts w:ascii="Calibri" w:eastAsia="Times New Roman" w:hAnsi="Calibri" w:cs="Times New Roman"/>
    </w:rPr>
  </w:style>
  <w:style w:type="paragraph" w:customStyle="1" w:styleId="20">
    <w:name w:val="Без разредка2"/>
    <w:aliases w:val="Heading1,Гл.т."/>
    <w:rsid w:val="00F6379E"/>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F6379E"/>
    <w:pPr>
      <w:spacing w:after="120" w:line="480" w:lineRule="auto"/>
      <w:ind w:left="283"/>
    </w:pPr>
    <w:rPr>
      <w:lang w:val="x-none" w:eastAsia="x-none"/>
    </w:rPr>
  </w:style>
  <w:style w:type="character" w:customStyle="1" w:styleId="21">
    <w:name w:val="Основен текст с отстъп 2 Знак"/>
    <w:basedOn w:val="DefaultParagraphFont"/>
    <w:rsid w:val="00F6379E"/>
    <w:rPr>
      <w:rFonts w:ascii="Times New Roman" w:eastAsia="Times New Roman" w:hAnsi="Times New Roman" w:cs="Times New Roman"/>
      <w:sz w:val="24"/>
      <w:szCs w:val="24"/>
    </w:rPr>
  </w:style>
  <w:style w:type="character" w:customStyle="1" w:styleId="BodyTextIndent2Char">
    <w:name w:val="Body Text Indent 2 Char"/>
    <w:link w:val="BodyTextIndent2"/>
    <w:rsid w:val="00F6379E"/>
    <w:rPr>
      <w:rFonts w:ascii="Times New Roman" w:eastAsia="Times New Roman" w:hAnsi="Times New Roman" w:cs="Times New Roman"/>
      <w:sz w:val="24"/>
      <w:szCs w:val="24"/>
      <w:lang w:val="x-none" w:eastAsia="x-non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F6379E"/>
    <w:rPr>
      <w:sz w:val="20"/>
      <w:szCs w:val="20"/>
      <w:lang w:val="en-GB" w:eastAsia="x-none"/>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DefaultParagraphFont"/>
    <w:rsid w:val="00F6379E"/>
    <w:rPr>
      <w:rFonts w:ascii="Times New Roman" w:eastAsia="Times New Roman" w:hAnsi="Times New Roman" w:cs="Times New Roman"/>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F6379E"/>
    <w:rPr>
      <w:rFonts w:ascii="Times New Roman" w:eastAsia="Times New Roman" w:hAnsi="Times New Roman" w:cs="Times New Roman"/>
      <w:sz w:val="20"/>
      <w:szCs w:val="20"/>
      <w:lang w:val="en-GB"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F6379E"/>
    <w:rPr>
      <w:vertAlign w:val="superscript"/>
    </w:rPr>
  </w:style>
  <w:style w:type="paragraph" w:styleId="CommentText">
    <w:name w:val="annotation text"/>
    <w:basedOn w:val="Normal"/>
    <w:link w:val="CommentTextChar"/>
    <w:uiPriority w:val="99"/>
    <w:rsid w:val="00F6379E"/>
    <w:rPr>
      <w:sz w:val="20"/>
      <w:szCs w:val="20"/>
      <w:lang w:val="x-none" w:eastAsia="x-none"/>
    </w:rPr>
  </w:style>
  <w:style w:type="character" w:customStyle="1" w:styleId="CommentTextChar">
    <w:name w:val="Comment Text Char"/>
    <w:basedOn w:val="DefaultParagraphFont"/>
    <w:link w:val="CommentText"/>
    <w:uiPriority w:val="99"/>
    <w:rsid w:val="00F6379E"/>
    <w:rPr>
      <w:rFonts w:ascii="Times New Roman" w:eastAsia="Times New Roman" w:hAnsi="Times New Roman" w:cs="Times New Roman"/>
      <w:sz w:val="20"/>
      <w:szCs w:val="20"/>
      <w:lang w:val="x-none" w:eastAsia="x-none"/>
    </w:rPr>
  </w:style>
  <w:style w:type="paragraph" w:styleId="BodyTextIndent">
    <w:name w:val="Body Text Indent"/>
    <w:basedOn w:val="Normal"/>
    <w:link w:val="BodyTextIndentChar"/>
    <w:unhideWhenUsed/>
    <w:rsid w:val="00F6379E"/>
    <w:pPr>
      <w:spacing w:after="120"/>
      <w:ind w:left="283"/>
    </w:pPr>
    <w:rPr>
      <w:lang w:val="x-none" w:eastAsia="x-none"/>
    </w:rPr>
  </w:style>
  <w:style w:type="character" w:customStyle="1" w:styleId="BodyTextIndentChar">
    <w:name w:val="Body Text Indent Char"/>
    <w:basedOn w:val="DefaultParagraphFont"/>
    <w:link w:val="BodyTextIndent"/>
    <w:rsid w:val="00F6379E"/>
    <w:rPr>
      <w:rFonts w:ascii="Times New Roman" w:eastAsia="Times New Roman" w:hAnsi="Times New Roman" w:cs="Times New Roman"/>
      <w:sz w:val="24"/>
      <w:szCs w:val="24"/>
      <w:lang w:val="x-none" w:eastAsia="x-none"/>
    </w:rPr>
  </w:style>
  <w:style w:type="paragraph" w:customStyle="1" w:styleId="Style">
    <w:name w:val="Style"/>
    <w:rsid w:val="00F6379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F6379E"/>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F6379E"/>
    <w:pPr>
      <w:suppressAutoHyphens/>
      <w:spacing w:before="120" w:after="120"/>
      <w:jc w:val="both"/>
    </w:pPr>
    <w:rPr>
      <w:rFonts w:ascii="Optima" w:hAnsi="Optima"/>
      <w:sz w:val="22"/>
      <w:szCs w:val="20"/>
      <w:lang w:val="en-GB" w:eastAsia="ar-SA"/>
    </w:rPr>
  </w:style>
  <w:style w:type="character" w:customStyle="1" w:styleId="Bodytext4">
    <w:name w:val="Body text (4)_"/>
    <w:link w:val="Bodytext41"/>
    <w:locked/>
    <w:rsid w:val="00F6379E"/>
    <w:rPr>
      <w:rFonts w:ascii="Verdana" w:hAnsi="Verdana"/>
      <w:i/>
      <w:sz w:val="18"/>
      <w:shd w:val="clear" w:color="auto" w:fill="FFFFFF"/>
    </w:rPr>
  </w:style>
  <w:style w:type="paragraph" w:customStyle="1" w:styleId="Bodytext41">
    <w:name w:val="Body text (4)1"/>
    <w:basedOn w:val="Normal"/>
    <w:link w:val="Bodytext4"/>
    <w:rsid w:val="00F6379E"/>
    <w:pPr>
      <w:shd w:val="clear" w:color="auto" w:fill="FFFFFF"/>
      <w:spacing w:after="1260" w:line="226" w:lineRule="exact"/>
      <w:ind w:hanging="280"/>
    </w:pPr>
    <w:rPr>
      <w:rFonts w:ascii="Verdana" w:eastAsiaTheme="minorHAnsi" w:hAnsi="Verdana" w:cstheme="minorBidi"/>
      <w:i/>
      <w:sz w:val="18"/>
      <w:szCs w:val="22"/>
      <w:shd w:val="clear" w:color="auto" w:fill="FFFFFF"/>
    </w:rPr>
  </w:style>
  <w:style w:type="character" w:customStyle="1" w:styleId="BodytextBold7">
    <w:name w:val="Body text + Bold7"/>
    <w:rsid w:val="00F6379E"/>
    <w:rPr>
      <w:rFonts w:ascii="Verdana" w:hAnsi="Verdana"/>
      <w:b/>
      <w:sz w:val="18"/>
      <w:shd w:val="clear" w:color="auto" w:fill="FFFFFF"/>
    </w:rPr>
  </w:style>
  <w:style w:type="character" w:styleId="Emphasis">
    <w:name w:val="Emphasis"/>
    <w:qFormat/>
    <w:rsid w:val="00F6379E"/>
    <w:rPr>
      <w:b/>
    </w:rPr>
  </w:style>
  <w:style w:type="character" w:customStyle="1" w:styleId="st">
    <w:name w:val="st"/>
    <w:rsid w:val="00F6379E"/>
  </w:style>
  <w:style w:type="character" w:customStyle="1" w:styleId="FontStyle14">
    <w:name w:val="Font Style14"/>
    <w:rsid w:val="00F6379E"/>
    <w:rPr>
      <w:rFonts w:ascii="Times New Roman" w:hAnsi="Times New Roman" w:cs="Times New Roman"/>
      <w:sz w:val="22"/>
      <w:szCs w:val="22"/>
    </w:rPr>
  </w:style>
  <w:style w:type="paragraph" w:customStyle="1" w:styleId="StyleFirstline05">
    <w:name w:val="Style First line:  0.5&quot;"/>
    <w:basedOn w:val="Normal"/>
    <w:rsid w:val="00F6379E"/>
    <w:pPr>
      <w:widowControl w:val="0"/>
      <w:autoSpaceDE w:val="0"/>
      <w:autoSpaceDN w:val="0"/>
      <w:adjustRightInd w:val="0"/>
      <w:spacing w:before="120"/>
      <w:ind w:firstLine="720"/>
      <w:jc w:val="both"/>
    </w:pPr>
    <w:rPr>
      <w:rFonts w:ascii="Arial" w:hAnsi="Arial" w:cs="Arial"/>
      <w:szCs w:val="20"/>
      <w:lang w:val="ru-RU"/>
    </w:rPr>
  </w:style>
  <w:style w:type="character" w:styleId="CommentReference">
    <w:name w:val="annotation reference"/>
    <w:uiPriority w:val="99"/>
    <w:semiHidden/>
    <w:unhideWhenUsed/>
    <w:rsid w:val="00F6379E"/>
    <w:rPr>
      <w:sz w:val="16"/>
      <w:szCs w:val="16"/>
    </w:rPr>
  </w:style>
  <w:style w:type="paragraph" w:styleId="CommentSubject">
    <w:name w:val="annotation subject"/>
    <w:basedOn w:val="CommentText"/>
    <w:next w:val="CommentText"/>
    <w:link w:val="CommentSubjectChar"/>
    <w:semiHidden/>
    <w:unhideWhenUsed/>
    <w:rsid w:val="00F6379E"/>
    <w:rPr>
      <w:b/>
      <w:bCs/>
      <w:lang w:eastAsia="en-US"/>
    </w:rPr>
  </w:style>
  <w:style w:type="character" w:customStyle="1" w:styleId="CommentSubjectChar">
    <w:name w:val="Comment Subject Char"/>
    <w:basedOn w:val="CommentTextChar"/>
    <w:link w:val="CommentSubject"/>
    <w:semiHidden/>
    <w:rsid w:val="00F6379E"/>
    <w:rPr>
      <w:rFonts w:ascii="Times New Roman" w:eastAsia="Times New Roman" w:hAnsi="Times New Roman" w:cs="Times New Roman"/>
      <w:b/>
      <w:bCs/>
      <w:sz w:val="20"/>
      <w:szCs w:val="20"/>
      <w:lang w:val="x-none" w:eastAsia="x-none"/>
    </w:rPr>
  </w:style>
  <w:style w:type="paragraph" w:styleId="NoSpacing">
    <w:name w:val="No Spacing"/>
    <w:link w:val="NoSpacingChar"/>
    <w:uiPriority w:val="99"/>
    <w:qFormat/>
    <w:rsid w:val="00F6379E"/>
    <w:pPr>
      <w:spacing w:after="0" w:line="240" w:lineRule="auto"/>
    </w:pPr>
    <w:rPr>
      <w:rFonts w:ascii="Calibri" w:eastAsia="Times New Roman" w:hAnsi="Calibri" w:cs="Times New Roman"/>
      <w:lang w:eastAsia="bg-BG"/>
    </w:rPr>
  </w:style>
  <w:style w:type="character" w:customStyle="1" w:styleId="NoSpacingChar">
    <w:name w:val="No Spacing Char"/>
    <w:link w:val="NoSpacing"/>
    <w:rsid w:val="00F6379E"/>
    <w:rPr>
      <w:rFonts w:ascii="Calibri" w:eastAsia="Times New Roman" w:hAnsi="Calibri" w:cs="Times New Roman"/>
      <w:lang w:eastAsia="bg-BG"/>
    </w:rPr>
  </w:style>
  <w:style w:type="paragraph" w:styleId="BodyText2">
    <w:name w:val="Body Text 2"/>
    <w:basedOn w:val="Normal"/>
    <w:link w:val="BodyText2Char"/>
    <w:unhideWhenUsed/>
    <w:rsid w:val="00F6379E"/>
    <w:pPr>
      <w:spacing w:after="120" w:line="480" w:lineRule="auto"/>
    </w:pPr>
    <w:rPr>
      <w:lang w:val="x-none"/>
    </w:rPr>
  </w:style>
  <w:style w:type="character" w:customStyle="1" w:styleId="22">
    <w:name w:val="Основен текст 2 Знак"/>
    <w:basedOn w:val="DefaultParagraphFont"/>
    <w:rsid w:val="00F6379E"/>
    <w:rPr>
      <w:rFonts w:ascii="Times New Roman" w:eastAsia="Times New Roman" w:hAnsi="Times New Roman" w:cs="Times New Roman"/>
      <w:sz w:val="24"/>
      <w:szCs w:val="24"/>
    </w:rPr>
  </w:style>
  <w:style w:type="character" w:customStyle="1" w:styleId="BodyText2Char">
    <w:name w:val="Body Text 2 Char"/>
    <w:link w:val="BodyText2"/>
    <w:rsid w:val="00F6379E"/>
    <w:rPr>
      <w:rFonts w:ascii="Times New Roman" w:eastAsia="Times New Roman" w:hAnsi="Times New Roman" w:cs="Times New Roman"/>
      <w:sz w:val="24"/>
      <w:szCs w:val="24"/>
      <w:lang w:val="x-none"/>
    </w:rPr>
  </w:style>
  <w:style w:type="character" w:customStyle="1" w:styleId="timark">
    <w:name w:val="timark"/>
    <w:rsid w:val="00F6379E"/>
  </w:style>
  <w:style w:type="paragraph" w:styleId="NormalWeb">
    <w:name w:val="Normal (Web)"/>
    <w:basedOn w:val="Normal"/>
    <w:unhideWhenUsed/>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
    <w:name w:val="No List1"/>
    <w:next w:val="NoList"/>
    <w:uiPriority w:val="99"/>
    <w:semiHidden/>
    <w:unhideWhenUsed/>
    <w:rsid w:val="00F6379E"/>
  </w:style>
  <w:style w:type="paragraph" w:styleId="NormalIndent">
    <w:name w:val="Normal Indent"/>
    <w:basedOn w:val="Normal"/>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F6379E"/>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F6379E"/>
    <w:pPr>
      <w:spacing w:before="120" w:after="100"/>
      <w:ind w:left="220" w:firstLine="567"/>
      <w:jc w:val="both"/>
    </w:pPr>
    <w:rPr>
      <w:rFonts w:ascii="Arial" w:hAnsi="Arial"/>
      <w:sz w:val="20"/>
      <w:szCs w:val="22"/>
    </w:rPr>
  </w:style>
  <w:style w:type="paragraph" w:styleId="TOC3">
    <w:name w:val="toc 3"/>
    <w:basedOn w:val="Normal"/>
    <w:next w:val="Normal"/>
    <w:autoRedefine/>
    <w:uiPriority w:val="39"/>
    <w:rsid w:val="00F6379E"/>
    <w:pPr>
      <w:spacing w:before="120" w:after="100"/>
      <w:ind w:left="440" w:firstLine="567"/>
      <w:jc w:val="both"/>
    </w:pPr>
    <w:rPr>
      <w:rFonts w:ascii="Arial" w:hAnsi="Arial"/>
      <w:sz w:val="20"/>
      <w:szCs w:val="22"/>
    </w:rPr>
  </w:style>
  <w:style w:type="character" w:customStyle="1" w:styleId="FontStyle13">
    <w:name w:val="Font Style13"/>
    <w:rsid w:val="00F6379E"/>
    <w:rPr>
      <w:rFonts w:ascii="Times New Roman" w:hAnsi="Times New Roman"/>
      <w:sz w:val="24"/>
    </w:rPr>
  </w:style>
  <w:style w:type="table" w:customStyle="1" w:styleId="TableGrid1">
    <w:name w:val="Table Grid1"/>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F6379E"/>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basedOn w:val="TableNormal"/>
    <w:uiPriority w:val="99"/>
    <w:rsid w:val="00F6379E"/>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F6379E"/>
    <w:rPr>
      <w:rFonts w:ascii="Arial" w:hAnsi="Arial" w:cs="Times New Roman"/>
      <w:i/>
      <w:sz w:val="16"/>
      <w:lang w:val="bg-BG" w:eastAsia="bg-BG"/>
    </w:rPr>
  </w:style>
  <w:style w:type="paragraph" w:customStyle="1" w:styleId="a1">
    <w:name w:val="ТАБЛИЦА"/>
    <w:basedOn w:val="Normal"/>
    <w:qFormat/>
    <w:rsid w:val="00F6379E"/>
    <w:pPr>
      <w:spacing w:before="120"/>
      <w:jc w:val="both"/>
    </w:pPr>
    <w:rPr>
      <w:rFonts w:ascii="Arial" w:eastAsia="Calibri" w:hAnsi="Arial" w:cs="Arial"/>
      <w:bCs/>
      <w:sz w:val="20"/>
      <w:szCs w:val="22"/>
    </w:rPr>
  </w:style>
  <w:style w:type="paragraph" w:styleId="TOC1">
    <w:name w:val="toc 1"/>
    <w:basedOn w:val="Normal"/>
    <w:next w:val="Normal"/>
    <w:autoRedefine/>
    <w:uiPriority w:val="39"/>
    <w:rsid w:val="00F6379E"/>
    <w:pPr>
      <w:spacing w:before="120" w:after="100"/>
      <w:ind w:firstLine="567"/>
      <w:jc w:val="both"/>
    </w:pPr>
    <w:rPr>
      <w:rFonts w:ascii="Arial" w:hAnsi="Arial"/>
      <w:sz w:val="20"/>
      <w:szCs w:val="22"/>
    </w:rPr>
  </w:style>
  <w:style w:type="paragraph" w:customStyle="1" w:styleId="FreeForm">
    <w:name w:val="Free Form"/>
    <w:rsid w:val="00F6379E"/>
    <w:pPr>
      <w:spacing w:after="0" w:line="240" w:lineRule="auto"/>
    </w:pPr>
    <w:rPr>
      <w:rFonts w:ascii="Times New Roman" w:eastAsia="Calibri" w:hAnsi="Times New Roman" w:cs="Times New Roman"/>
      <w:color w:val="000000"/>
      <w:sz w:val="20"/>
      <w:szCs w:val="20"/>
      <w:lang w:eastAsia="bg-BG"/>
    </w:rPr>
  </w:style>
  <w:style w:type="character" w:styleId="Strong">
    <w:name w:val="Strong"/>
    <w:qFormat/>
    <w:rsid w:val="00F6379E"/>
    <w:rPr>
      <w:rFonts w:cs="Times New Roman"/>
      <w:b/>
      <w:color w:val="4F81BD"/>
    </w:rPr>
  </w:style>
  <w:style w:type="character" w:customStyle="1" w:styleId="Hyperlink1">
    <w:name w:val="Hyperlink1"/>
    <w:rsid w:val="00F6379E"/>
    <w:rPr>
      <w:color w:val="0000FF"/>
      <w:sz w:val="20"/>
      <w:u w:val="single"/>
    </w:rPr>
  </w:style>
  <w:style w:type="paragraph" w:customStyle="1" w:styleId="Header1">
    <w:name w:val="Header1"/>
    <w:rsid w:val="00F6379E"/>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F6379E"/>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F6379E"/>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F6379E"/>
    <w:rPr>
      <w:rFonts w:ascii="Times New Roman" w:hAnsi="Times New Roman"/>
      <w:sz w:val="20"/>
      <w:lang w:eastAsia="bg-BG"/>
    </w:rPr>
  </w:style>
  <w:style w:type="character" w:customStyle="1" w:styleId="itemdescriptiontext2">
    <w:name w:val="item_description_text2"/>
    <w:rsid w:val="00F6379E"/>
  </w:style>
  <w:style w:type="paragraph" w:customStyle="1" w:styleId="Style13">
    <w:name w:val="Style13"/>
    <w:basedOn w:val="Normal"/>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F6379E"/>
    <w:rPr>
      <w:rFonts w:ascii="Times New Roman" w:hAnsi="Times New Roman"/>
      <w:sz w:val="22"/>
    </w:rPr>
  </w:style>
  <w:style w:type="paragraph" w:customStyle="1" w:styleId="CharCharCharCharChar">
    <w:name w:val="Char Char Char Знак Char Char Знак"/>
    <w:basedOn w:val="Normal"/>
    <w:semiHidden/>
    <w:rsid w:val="00F6379E"/>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rsid w:val="00F6379E"/>
    <w:pPr>
      <w:spacing w:before="120" w:after="100"/>
      <w:ind w:left="660" w:firstLine="567"/>
      <w:jc w:val="both"/>
    </w:pPr>
    <w:rPr>
      <w:rFonts w:ascii="Arial" w:hAnsi="Arial" w:cs="Arial"/>
      <w:sz w:val="20"/>
      <w:szCs w:val="22"/>
      <w:lang w:eastAsia="bg-BG"/>
    </w:rPr>
  </w:style>
  <w:style w:type="paragraph" w:styleId="TOC5">
    <w:name w:val="toc 5"/>
    <w:basedOn w:val="Normal"/>
    <w:next w:val="Normal"/>
    <w:autoRedefine/>
    <w:uiPriority w:val="39"/>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39"/>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39"/>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39"/>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39"/>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qFormat/>
    <w:rsid w:val="00F6379E"/>
    <w:pPr>
      <w:keepNext/>
      <w:spacing w:before="120"/>
      <w:ind w:firstLine="567"/>
      <w:jc w:val="both"/>
    </w:pPr>
    <w:rPr>
      <w:rFonts w:ascii="Arial" w:eastAsia="Calibri" w:hAnsi="Arial" w:cs="Arial"/>
      <w:bCs/>
      <w:i/>
      <w:sz w:val="20"/>
      <w:szCs w:val="20"/>
    </w:rPr>
  </w:style>
  <w:style w:type="paragraph" w:styleId="Subtitle">
    <w:name w:val="Subtitle"/>
    <w:basedOn w:val="Normal"/>
    <w:next w:val="Normal"/>
    <w:link w:val="SubtitleChar"/>
    <w:qFormat/>
    <w:rsid w:val="00F6379E"/>
    <w:pPr>
      <w:tabs>
        <w:tab w:val="center" w:pos="4536"/>
        <w:tab w:val="right" w:pos="9072"/>
      </w:tabs>
      <w:suppressAutoHyphens/>
      <w:spacing w:before="120"/>
      <w:ind w:firstLine="567"/>
    </w:pPr>
    <w:rPr>
      <w:rFonts w:ascii="Arial" w:eastAsia="Calibri" w:hAnsi="Arial"/>
      <w:b/>
      <w:color w:val="002060"/>
      <w:sz w:val="14"/>
      <w:szCs w:val="14"/>
      <w:lang w:val="x-none" w:eastAsia="ar-SA"/>
    </w:rPr>
  </w:style>
  <w:style w:type="character" w:customStyle="1" w:styleId="SubtitleChar">
    <w:name w:val="Subtitle Char"/>
    <w:basedOn w:val="DefaultParagraphFont"/>
    <w:link w:val="Subtitle"/>
    <w:rsid w:val="00F6379E"/>
    <w:rPr>
      <w:rFonts w:ascii="Arial" w:eastAsia="Calibri" w:hAnsi="Arial" w:cs="Times New Roman"/>
      <w:b/>
      <w:color w:val="002060"/>
      <w:sz w:val="14"/>
      <w:szCs w:val="14"/>
      <w:lang w:val="x-none" w:eastAsia="ar-SA"/>
    </w:rPr>
  </w:style>
  <w:style w:type="character" w:styleId="SubtleEmphasis">
    <w:name w:val="Subtle Emphasis"/>
    <w:uiPriority w:val="19"/>
    <w:qFormat/>
    <w:rsid w:val="00F6379E"/>
    <w:rPr>
      <w:rFonts w:cs="Times New Roman"/>
    </w:rPr>
  </w:style>
  <w:style w:type="table" w:customStyle="1" w:styleId="LightList-Accent12">
    <w:name w:val="Light List - Accent 12"/>
    <w:basedOn w:val="TableNormal"/>
    <w:uiPriority w:val="99"/>
    <w:rsid w:val="00F6379E"/>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F6379E"/>
    <w:pPr>
      <w:spacing w:before="120"/>
      <w:ind w:firstLine="567"/>
      <w:jc w:val="both"/>
    </w:pPr>
    <w:rPr>
      <w:rFonts w:ascii="Arial" w:eastAsia="Calibri" w:hAnsi="Arial" w:cs="Arial"/>
      <w:sz w:val="20"/>
      <w:szCs w:val="22"/>
    </w:rPr>
  </w:style>
  <w:style w:type="table" w:customStyle="1" w:styleId="12">
    <w:name w:val="Светъл списък1"/>
    <w:basedOn w:val="TableNormal"/>
    <w:uiPriority w:val="99"/>
    <w:rsid w:val="00F6379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F6379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semiHidden/>
    <w:rsid w:val="00F6379E"/>
    <w:pPr>
      <w:spacing w:before="120"/>
      <w:ind w:firstLine="567"/>
      <w:jc w:val="both"/>
    </w:pPr>
    <w:rPr>
      <w:rFonts w:ascii="Arial" w:eastAsia="Calibri" w:hAnsi="Arial"/>
      <w:sz w:val="20"/>
      <w:szCs w:val="20"/>
      <w:lang w:val="x-none"/>
    </w:rPr>
  </w:style>
  <w:style w:type="character" w:customStyle="1" w:styleId="EndnoteTextChar">
    <w:name w:val="Endnote Text Char"/>
    <w:basedOn w:val="DefaultParagraphFont"/>
    <w:link w:val="EndnoteText"/>
    <w:semiHidden/>
    <w:rsid w:val="00F6379E"/>
    <w:rPr>
      <w:rFonts w:ascii="Arial" w:eastAsia="Calibri" w:hAnsi="Arial" w:cs="Times New Roman"/>
      <w:sz w:val="20"/>
      <w:szCs w:val="20"/>
      <w:lang w:val="x-none"/>
    </w:rPr>
  </w:style>
  <w:style w:type="character" w:styleId="EndnoteReference">
    <w:name w:val="endnote reference"/>
    <w:uiPriority w:val="99"/>
    <w:semiHidden/>
    <w:rsid w:val="00F6379E"/>
    <w:rPr>
      <w:rFonts w:cs="Times New Roman"/>
      <w:vertAlign w:val="superscript"/>
    </w:rPr>
  </w:style>
  <w:style w:type="paragraph" w:customStyle="1" w:styleId="Char">
    <w:name w:val="Char"/>
    <w:basedOn w:val="Normal"/>
    <w:rsid w:val="00F6379E"/>
    <w:pPr>
      <w:tabs>
        <w:tab w:val="left" w:pos="709"/>
      </w:tabs>
      <w:spacing w:before="120"/>
      <w:ind w:firstLine="567"/>
    </w:pPr>
    <w:rPr>
      <w:rFonts w:ascii="Tahoma" w:hAnsi="Tahoma"/>
      <w:lang w:val="pl-PL" w:eastAsia="pl-PL"/>
    </w:rPr>
  </w:style>
  <w:style w:type="paragraph" w:customStyle="1" w:styleId="Body">
    <w:name w:val="Body"/>
    <w:link w:val="BodyChar"/>
    <w:rsid w:val="00F6379E"/>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F6379E"/>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lang w:val="pl-PL" w:eastAsia="pl-PL"/>
    </w:rPr>
  </w:style>
  <w:style w:type="paragraph" w:customStyle="1" w:styleId="Char1">
    <w:name w:val="Char1"/>
    <w:basedOn w:val="Normal"/>
    <w:rsid w:val="00F6379E"/>
    <w:pPr>
      <w:tabs>
        <w:tab w:val="left" w:pos="709"/>
      </w:tabs>
      <w:spacing w:before="120"/>
    </w:pPr>
    <w:rPr>
      <w:rFonts w:ascii="Tahoma" w:hAnsi="Tahoma"/>
      <w:lang w:val="pl-PL" w:eastAsia="pl-PL"/>
    </w:rPr>
  </w:style>
  <w:style w:type="paragraph" w:customStyle="1" w:styleId="PreformattedText">
    <w:name w:val="Preformatted Text"/>
    <w:basedOn w:val="Normal"/>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F6379E"/>
    <w:rPr>
      <w:rFonts w:cs="Times New Roman"/>
      <w:b/>
      <w:bCs/>
      <w:smallCaps/>
      <w:color w:val="C0504D"/>
      <w:spacing w:val="5"/>
      <w:u w:val="single"/>
    </w:rPr>
  </w:style>
  <w:style w:type="paragraph" w:customStyle="1" w:styleId="a2">
    <w:name w:val="СЪДЪРЖАНИЕ"/>
    <w:basedOn w:val="TableofFigures"/>
    <w:qFormat/>
    <w:rsid w:val="00F6379E"/>
    <w:pPr>
      <w:tabs>
        <w:tab w:val="right" w:leader="dot" w:pos="9911"/>
      </w:tabs>
      <w:ind w:firstLine="0"/>
    </w:pPr>
  </w:style>
  <w:style w:type="paragraph" w:customStyle="1" w:styleId="Normalbold">
    <w:name w:val="Normal bold"/>
    <w:basedOn w:val="Normal"/>
    <w:qFormat/>
    <w:rsid w:val="00F6379E"/>
    <w:pPr>
      <w:spacing w:before="120"/>
      <w:ind w:firstLine="567"/>
      <w:jc w:val="both"/>
    </w:pPr>
    <w:rPr>
      <w:rFonts w:ascii="Arial" w:eastAsia="Calibri" w:hAnsi="Arial" w:cs="Arial"/>
      <w:b/>
      <w:sz w:val="22"/>
      <w:szCs w:val="22"/>
    </w:rPr>
  </w:style>
  <w:style w:type="paragraph" w:customStyle="1" w:styleId="6">
    <w:name w:val="ЗАГЛАВИЕ 6"/>
    <w:basedOn w:val="Normal"/>
    <w:link w:val="6Char"/>
    <w:qFormat/>
    <w:rsid w:val="00F6379E"/>
    <w:pPr>
      <w:spacing w:before="120"/>
      <w:ind w:left="142" w:firstLine="709"/>
      <w:jc w:val="both"/>
    </w:pPr>
    <w:rPr>
      <w:rFonts w:ascii="Arial Bold" w:eastAsia="Calibri" w:hAnsi="Arial Bold"/>
      <w:b/>
      <w:color w:val="4F81BD"/>
      <w:sz w:val="22"/>
      <w:szCs w:val="22"/>
      <w:lang w:val="x-none"/>
    </w:rPr>
  </w:style>
  <w:style w:type="character" w:customStyle="1" w:styleId="6Char">
    <w:name w:val="ЗАГЛАВИЕ 6 Char"/>
    <w:link w:val="6"/>
    <w:locked/>
    <w:rsid w:val="00F6379E"/>
    <w:rPr>
      <w:rFonts w:ascii="Arial Bold" w:eastAsia="Calibri" w:hAnsi="Arial Bold" w:cs="Times New Roman"/>
      <w:b/>
      <w:color w:val="4F81BD"/>
      <w:lang w:val="x-none"/>
    </w:rPr>
  </w:style>
  <w:style w:type="character" w:styleId="PageNumber">
    <w:name w:val="page number"/>
    <w:rsid w:val="00F6379E"/>
    <w:rPr>
      <w:rFonts w:ascii="Arial" w:hAnsi="Arial" w:cs="Times New Roman"/>
      <w:sz w:val="20"/>
    </w:rPr>
  </w:style>
  <w:style w:type="character" w:customStyle="1" w:styleId="FontStyle30">
    <w:name w:val="Font Style30"/>
    <w:uiPriority w:val="99"/>
    <w:rsid w:val="00F6379E"/>
    <w:rPr>
      <w:rFonts w:ascii="Arial" w:hAnsi="Arial"/>
      <w:sz w:val="18"/>
    </w:rPr>
  </w:style>
  <w:style w:type="paragraph" w:customStyle="1" w:styleId="1">
    <w:name w:val="1.НЕСЕБЪР"/>
    <w:basedOn w:val="Normal"/>
    <w:rsid w:val="00F6379E"/>
    <w:pPr>
      <w:numPr>
        <w:numId w:val="16"/>
      </w:numPr>
      <w:spacing w:before="120" w:after="120"/>
      <w:ind w:left="1418" w:hanging="567"/>
      <w:jc w:val="both"/>
    </w:pPr>
    <w:rPr>
      <w:rFonts w:ascii="Arial" w:hAnsi="Arial" w:cs="Arial"/>
      <w:b/>
      <w:sz w:val="28"/>
      <w:lang w:eastAsia="bg-BG"/>
    </w:rPr>
  </w:style>
  <w:style w:type="paragraph" w:customStyle="1" w:styleId="2">
    <w:name w:val="2.НЕСЕБЪР"/>
    <w:basedOn w:val="1"/>
    <w:qFormat/>
    <w:rsid w:val="00F6379E"/>
    <w:pPr>
      <w:numPr>
        <w:ilvl w:val="1"/>
      </w:numPr>
      <w:ind w:left="1571"/>
    </w:pPr>
    <w:rPr>
      <w:rFonts w:ascii="Arial Narrow" w:hAnsi="Arial Narrow"/>
      <w:sz w:val="24"/>
    </w:rPr>
  </w:style>
  <w:style w:type="paragraph" w:customStyle="1" w:styleId="3">
    <w:name w:val="3.НЕСЕБЪР"/>
    <w:basedOn w:val="1"/>
    <w:link w:val="3Char"/>
    <w:qFormat/>
    <w:rsid w:val="00F6379E"/>
    <w:pPr>
      <w:numPr>
        <w:ilvl w:val="2"/>
      </w:numPr>
      <w:ind w:left="1571"/>
    </w:pPr>
    <w:rPr>
      <w:rFonts w:ascii="Arial Narrow" w:eastAsia="Calibri" w:hAnsi="Arial Narrow" w:cs="Times New Roman"/>
      <w:i/>
      <w:sz w:val="24"/>
      <w:szCs w:val="20"/>
      <w:lang w:val="x-none" w:eastAsia="x-none"/>
    </w:rPr>
  </w:style>
  <w:style w:type="character" w:customStyle="1" w:styleId="3Char">
    <w:name w:val="3.НЕСЕБЪР Char"/>
    <w:link w:val="3"/>
    <w:locked/>
    <w:rsid w:val="00F6379E"/>
    <w:rPr>
      <w:rFonts w:ascii="Arial Narrow" w:eastAsia="Calibri" w:hAnsi="Arial Narrow" w:cs="Times New Roman"/>
      <w:b/>
      <w:i/>
      <w:sz w:val="24"/>
      <w:szCs w:val="20"/>
      <w:lang w:val="x-none" w:eastAsia="x-none"/>
    </w:rPr>
  </w:style>
  <w:style w:type="paragraph" w:customStyle="1" w:styleId="BULLET">
    <w:name w:val="BULLET"/>
    <w:basedOn w:val="TOC1"/>
    <w:link w:val="BULLETChar"/>
    <w:qFormat/>
    <w:rsid w:val="00F6379E"/>
    <w:pPr>
      <w:numPr>
        <w:numId w:val="17"/>
      </w:numPr>
      <w:overflowPunct w:val="0"/>
      <w:autoSpaceDE w:val="0"/>
      <w:autoSpaceDN w:val="0"/>
      <w:adjustRightInd w:val="0"/>
      <w:spacing w:before="0" w:after="120"/>
      <w:textAlignment w:val="baseline"/>
    </w:pPr>
    <w:rPr>
      <w:rFonts w:eastAsia="Calibri"/>
      <w:szCs w:val="20"/>
      <w:lang w:val="x-none" w:eastAsia="x-none"/>
    </w:rPr>
  </w:style>
  <w:style w:type="character" w:customStyle="1" w:styleId="BULLETChar">
    <w:name w:val="BULLET Char"/>
    <w:link w:val="BULLET"/>
    <w:locked/>
    <w:rsid w:val="00F6379E"/>
    <w:rPr>
      <w:rFonts w:ascii="Arial" w:eastAsia="Calibri" w:hAnsi="Arial" w:cs="Times New Roman"/>
      <w:sz w:val="20"/>
      <w:szCs w:val="20"/>
      <w:lang w:val="x-none" w:eastAsia="x-none"/>
    </w:rPr>
  </w:style>
  <w:style w:type="character" w:customStyle="1" w:styleId="a3">
    <w:name w:val="Основен текст_"/>
    <w:link w:val="13"/>
    <w:locked/>
    <w:rsid w:val="00F6379E"/>
    <w:rPr>
      <w:rFonts w:ascii="Arial" w:hAnsi="Arial"/>
      <w:sz w:val="19"/>
      <w:shd w:val="clear" w:color="auto" w:fill="FFFFFF"/>
    </w:rPr>
  </w:style>
  <w:style w:type="paragraph" w:customStyle="1" w:styleId="13">
    <w:name w:val="Основен текст1"/>
    <w:basedOn w:val="Normal"/>
    <w:link w:val="a3"/>
    <w:rsid w:val="00F6379E"/>
    <w:pPr>
      <w:shd w:val="clear" w:color="auto" w:fill="FFFFFF"/>
      <w:spacing w:before="240" w:after="240" w:line="341" w:lineRule="exact"/>
      <w:ind w:hanging="580"/>
      <w:jc w:val="both"/>
    </w:pPr>
    <w:rPr>
      <w:rFonts w:ascii="Arial" w:eastAsiaTheme="minorHAnsi" w:hAnsi="Arial" w:cstheme="minorBidi"/>
      <w:sz w:val="19"/>
      <w:szCs w:val="22"/>
    </w:rPr>
  </w:style>
  <w:style w:type="paragraph" w:customStyle="1" w:styleId="23">
    <w:name w:val="Основен текст2"/>
    <w:basedOn w:val="Normal"/>
    <w:rsid w:val="00F6379E"/>
    <w:pPr>
      <w:shd w:val="clear" w:color="auto" w:fill="FFFFFF"/>
      <w:spacing w:after="300" w:line="384" w:lineRule="exact"/>
      <w:ind w:hanging="820"/>
      <w:jc w:val="both"/>
    </w:pPr>
    <w:rPr>
      <w:rFonts w:ascii="Arial" w:eastAsia="Calibri" w:hAnsi="Arial"/>
      <w:sz w:val="21"/>
      <w:szCs w:val="21"/>
      <w:lang w:eastAsia="bg-BG"/>
    </w:rPr>
  </w:style>
  <w:style w:type="paragraph" w:customStyle="1" w:styleId="BoldTitle">
    <w:name w:val="Bold Title"/>
    <w:basedOn w:val="Normal"/>
    <w:qFormat/>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F6379E"/>
    <w:pPr>
      <w:numPr>
        <w:numId w:val="13"/>
      </w:numPr>
    </w:pPr>
  </w:style>
  <w:style w:type="numbering" w:customStyle="1" w:styleId="List31">
    <w:name w:val="List 31"/>
    <w:rsid w:val="00F6379E"/>
    <w:pPr>
      <w:numPr>
        <w:numId w:val="15"/>
      </w:numPr>
    </w:pPr>
  </w:style>
  <w:style w:type="numbering" w:customStyle="1" w:styleId="List21">
    <w:name w:val="List 21"/>
    <w:rsid w:val="00F6379E"/>
    <w:pPr>
      <w:numPr>
        <w:numId w:val="14"/>
      </w:numPr>
    </w:pPr>
  </w:style>
  <w:style w:type="numbering" w:customStyle="1" w:styleId="List0">
    <w:name w:val="List 0"/>
    <w:rsid w:val="00F6379E"/>
    <w:pPr>
      <w:numPr>
        <w:numId w:val="12"/>
      </w:numPr>
    </w:pPr>
  </w:style>
  <w:style w:type="table" w:customStyle="1" w:styleId="TableGrid2">
    <w:name w:val="Table Grid2"/>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6379E"/>
  </w:style>
  <w:style w:type="numbering" w:customStyle="1" w:styleId="NoList111">
    <w:name w:val="No List111"/>
    <w:next w:val="NoList"/>
    <w:semiHidden/>
    <w:rsid w:val="00F6379E"/>
  </w:style>
  <w:style w:type="table" w:customStyle="1" w:styleId="TableGrid5">
    <w:name w:val="Table Grid5"/>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F6379E"/>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11"/>
    <w:uiPriority w:val="60"/>
    <w:rsid w:val="00F6379E"/>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F6379E"/>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12"/>
    <w:uiPriority w:val="61"/>
    <w:rsid w:val="00F6379E"/>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F6379E"/>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F6379E"/>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F6379E"/>
  </w:style>
  <w:style w:type="numbering" w:customStyle="1" w:styleId="List11">
    <w:name w:val="List 11"/>
    <w:rsid w:val="00F6379E"/>
  </w:style>
  <w:style w:type="numbering" w:customStyle="1" w:styleId="List211">
    <w:name w:val="List 211"/>
    <w:basedOn w:val="NoList"/>
    <w:rsid w:val="00F6379E"/>
  </w:style>
  <w:style w:type="numbering" w:customStyle="1" w:styleId="List311">
    <w:name w:val="List 311"/>
    <w:basedOn w:val="NoList"/>
    <w:rsid w:val="00F6379E"/>
  </w:style>
  <w:style w:type="table" w:customStyle="1" w:styleId="TableGrid6">
    <w:name w:val="Table Grid6"/>
    <w:basedOn w:val="TableNormal"/>
    <w:next w:val="TableGrid"/>
    <w:rsid w:val="00F6379E"/>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F6379E"/>
    <w:pPr>
      <w:tabs>
        <w:tab w:val="left" w:pos="709"/>
      </w:tabs>
    </w:pPr>
    <w:rPr>
      <w:rFonts w:ascii="Tahoma" w:hAnsi="Tahoma"/>
      <w:lang w:val="pl-PL" w:eastAsia="pl-PL"/>
    </w:rPr>
  </w:style>
  <w:style w:type="character" w:customStyle="1" w:styleId="Heading2Char1">
    <w:name w:val="Heading 2 Char1"/>
    <w:locked/>
    <w:rsid w:val="00F6379E"/>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F6379E"/>
    <w:pPr>
      <w:tabs>
        <w:tab w:val="left" w:pos="709"/>
      </w:tabs>
    </w:pPr>
    <w:rPr>
      <w:rFonts w:ascii="Tahoma" w:hAnsi="Tahoma"/>
      <w:lang w:val="pl-PL" w:eastAsia="pl-PL"/>
    </w:rPr>
  </w:style>
  <w:style w:type="table" w:customStyle="1" w:styleId="TableGrid7">
    <w:name w:val="Table Grid7"/>
    <w:basedOn w:val="TableNormal"/>
    <w:next w:val="TableGrid"/>
    <w:rsid w:val="00F6379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F6379E"/>
    <w:pPr>
      <w:spacing w:after="160"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F6379E"/>
    <w:pPr>
      <w:tabs>
        <w:tab w:val="left" w:pos="709"/>
      </w:tabs>
    </w:pPr>
    <w:rPr>
      <w:rFonts w:ascii="Tahoma" w:hAnsi="Tahoma"/>
      <w:lang w:val="pl-PL" w:eastAsia="pl-PL"/>
    </w:rPr>
  </w:style>
  <w:style w:type="paragraph" w:customStyle="1" w:styleId="Application1">
    <w:name w:val="Application1"/>
    <w:basedOn w:val="Heading1"/>
    <w:next w:val="Application2"/>
    <w:rsid w:val="00F6379E"/>
    <w:pPr>
      <w:pageBreakBefore/>
      <w:widowControl w:val="0"/>
      <w:tabs>
        <w:tab w:val="num" w:pos="720"/>
      </w:tabs>
      <w:spacing w:after="480"/>
      <w:ind w:left="360" w:hanging="360"/>
      <w:jc w:val="left"/>
    </w:pPr>
    <w:rPr>
      <w:rFonts w:ascii="Arial" w:hAnsi="Arial"/>
      <w:caps/>
      <w:kern w:val="28"/>
      <w:sz w:val="28"/>
      <w:szCs w:val="24"/>
      <w:u w:val="none"/>
      <w:lang w:val="bg-BG" w:eastAsia="bg-BG"/>
    </w:rPr>
  </w:style>
  <w:style w:type="paragraph" w:customStyle="1" w:styleId="Application2">
    <w:name w:val="Application2"/>
    <w:basedOn w:val="Normal"/>
    <w:autoRedefine/>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rsid w:val="00F6379E"/>
    <w:pPr>
      <w:tabs>
        <w:tab w:val="left" w:pos="426"/>
      </w:tabs>
      <w:spacing w:before="100" w:beforeAutospacing="1" w:line="276" w:lineRule="auto"/>
      <w:ind w:left="360"/>
      <w:jc w:val="both"/>
    </w:pPr>
    <w:rPr>
      <w:rFonts w:ascii="Cambria" w:hAnsi="Cambria"/>
      <w:b/>
      <w:i/>
      <w:spacing w:val="-2"/>
      <w:lang w:eastAsia="bg-BG"/>
    </w:rPr>
  </w:style>
  <w:style w:type="paragraph" w:customStyle="1" w:styleId="Text1">
    <w:name w:val="Text 1"/>
    <w:rsid w:val="00F6379E"/>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rPr>
  </w:style>
  <w:style w:type="character" w:styleId="LineNumber">
    <w:name w:val="line number"/>
    <w:rsid w:val="00F6379E"/>
    <w:rPr>
      <w:rFonts w:cs="Times New Roman"/>
    </w:rPr>
  </w:style>
  <w:style w:type="paragraph" w:customStyle="1" w:styleId="SubTitle1">
    <w:name w:val="SubTitle 1"/>
    <w:basedOn w:val="Normal"/>
    <w:next w:val="Normal"/>
    <w:rsid w:val="00F6379E"/>
    <w:pPr>
      <w:spacing w:after="240"/>
      <w:jc w:val="center"/>
    </w:pPr>
    <w:rPr>
      <w:b/>
      <w:sz w:val="40"/>
      <w:lang w:eastAsia="bg-BG"/>
    </w:rPr>
  </w:style>
  <w:style w:type="paragraph" w:customStyle="1" w:styleId="Application4">
    <w:name w:val="Application4"/>
    <w:basedOn w:val="Application3"/>
    <w:autoRedefine/>
    <w:rsid w:val="00F6379E"/>
    <w:pPr>
      <w:ind w:left="1068" w:hanging="360"/>
    </w:pPr>
  </w:style>
  <w:style w:type="paragraph" w:customStyle="1" w:styleId="Application5">
    <w:name w:val="Application5"/>
    <w:basedOn w:val="Application2"/>
    <w:autoRedefine/>
    <w:rsid w:val="00F6379E"/>
    <w:pPr>
      <w:ind w:left="567" w:hanging="567"/>
    </w:pPr>
    <w:rPr>
      <w:b/>
      <w:sz w:val="24"/>
    </w:rPr>
  </w:style>
  <w:style w:type="paragraph" w:styleId="BodyText3">
    <w:name w:val="Body Text 3"/>
    <w:basedOn w:val="Normal"/>
    <w:link w:val="BodyText3Char"/>
    <w:rsid w:val="00F6379E"/>
    <w:pPr>
      <w:tabs>
        <w:tab w:val="left" w:pos="-720"/>
      </w:tabs>
      <w:suppressAutoHyphens/>
      <w:jc w:val="both"/>
    </w:pPr>
    <w:rPr>
      <w:rFonts w:ascii="Arial" w:hAnsi="Arial"/>
      <w:sz w:val="20"/>
      <w:lang w:val="fr-FR" w:eastAsia="bg-BG"/>
    </w:rPr>
  </w:style>
  <w:style w:type="character" w:customStyle="1" w:styleId="BodyText3Char">
    <w:name w:val="Body Text 3 Char"/>
    <w:basedOn w:val="DefaultParagraphFont"/>
    <w:link w:val="BodyText3"/>
    <w:rsid w:val="00F6379E"/>
    <w:rPr>
      <w:rFonts w:ascii="Arial" w:eastAsia="Times New Roman" w:hAnsi="Arial" w:cs="Times New Roman"/>
      <w:sz w:val="20"/>
      <w:szCs w:val="24"/>
      <w:lang w:val="fr-FR" w:eastAsia="bg-BG"/>
    </w:rPr>
  </w:style>
  <w:style w:type="character" w:styleId="FollowedHyperlink">
    <w:name w:val="FollowedHyperlink"/>
    <w:uiPriority w:val="99"/>
    <w:rsid w:val="00F6379E"/>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F6379E"/>
    <w:pPr>
      <w:tabs>
        <w:tab w:val="left" w:pos="709"/>
      </w:tabs>
    </w:pPr>
    <w:rPr>
      <w:rFonts w:ascii="Tahoma" w:hAnsi="Tahoma"/>
      <w:lang w:val="pl-PL" w:eastAsia="pl-PL"/>
    </w:rPr>
  </w:style>
  <w:style w:type="paragraph" w:styleId="DocumentMap">
    <w:name w:val="Document Map"/>
    <w:basedOn w:val="Normal"/>
    <w:link w:val="DocumentMapChar"/>
    <w:semiHidden/>
    <w:rsid w:val="00F6379E"/>
    <w:pPr>
      <w:shd w:val="clear" w:color="auto" w:fill="000080"/>
    </w:pPr>
    <w:rPr>
      <w:rFonts w:ascii="Tahoma" w:hAnsi="Tahoma" w:cs="Tahoma"/>
      <w:sz w:val="20"/>
      <w:lang w:eastAsia="bg-BG"/>
    </w:rPr>
  </w:style>
  <w:style w:type="character" w:customStyle="1" w:styleId="DocumentMapChar">
    <w:name w:val="Document Map Char"/>
    <w:basedOn w:val="DefaultParagraphFont"/>
    <w:link w:val="DocumentMap"/>
    <w:semiHidden/>
    <w:rsid w:val="00F6379E"/>
    <w:rPr>
      <w:rFonts w:ascii="Tahoma" w:eastAsia="Times New Roman" w:hAnsi="Tahoma" w:cs="Tahoma"/>
      <w:sz w:val="20"/>
      <w:szCs w:val="24"/>
      <w:shd w:val="clear" w:color="auto" w:fill="000080"/>
      <w:lang w:eastAsia="bg-BG"/>
    </w:rPr>
  </w:style>
  <w:style w:type="paragraph" w:customStyle="1" w:styleId="CharCharCharCharCharCharChar">
    <w:name w:val="Char Char Char Char Char Char Char"/>
    <w:basedOn w:val="Normal"/>
    <w:rsid w:val="00F6379E"/>
    <w:pPr>
      <w:tabs>
        <w:tab w:val="left" w:pos="709"/>
      </w:tabs>
    </w:pPr>
    <w:rPr>
      <w:rFonts w:ascii="Tahoma" w:hAnsi="Tahoma"/>
      <w:lang w:val="pl-PL" w:eastAsia="pl-PL"/>
    </w:rPr>
  </w:style>
  <w:style w:type="paragraph" w:customStyle="1" w:styleId="CharCharChar1CharCharCharChar">
    <w:name w:val="Char Char Char1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3">
    <w:name w:val="Char Char Char Char Char Char Char3"/>
    <w:basedOn w:val="Normal"/>
    <w:rsid w:val="00F6379E"/>
    <w:pPr>
      <w:tabs>
        <w:tab w:val="left" w:pos="709"/>
      </w:tabs>
    </w:pPr>
    <w:rPr>
      <w:rFonts w:ascii="Tahoma" w:hAnsi="Tahoma"/>
      <w:lang w:val="pl-PL" w:eastAsia="pl-PL"/>
    </w:rPr>
  </w:style>
  <w:style w:type="paragraph" w:customStyle="1" w:styleId="24">
    <w:name w:val="Нормален (уеб)2"/>
    <w:basedOn w:val="Normal"/>
    <w:rsid w:val="00F6379E"/>
    <w:pPr>
      <w:spacing w:before="100" w:beforeAutospacing="1" w:after="100" w:afterAutospacing="1"/>
    </w:pPr>
    <w:rPr>
      <w:lang w:eastAsia="bg-BG"/>
    </w:rPr>
  </w:style>
  <w:style w:type="character" w:customStyle="1" w:styleId="spelle">
    <w:name w:val="spelle"/>
    <w:rsid w:val="00F6379E"/>
    <w:rPr>
      <w:rFonts w:cs="Times New Roman"/>
    </w:rPr>
  </w:style>
  <w:style w:type="character" w:customStyle="1" w:styleId="grame">
    <w:name w:val="grame"/>
    <w:rsid w:val="00F6379E"/>
    <w:rPr>
      <w:rFonts w:cs="Times New Roman"/>
    </w:rPr>
  </w:style>
  <w:style w:type="paragraph" w:customStyle="1" w:styleId="Annexetitle">
    <w:name w:val="Annexe_title"/>
    <w:basedOn w:val="Heading1"/>
    <w:next w:val="Normal"/>
    <w:autoRedefine/>
    <w:rsid w:val="00F6379E"/>
    <w:pPr>
      <w:keepNext w:val="0"/>
      <w:pageBreakBefore/>
      <w:tabs>
        <w:tab w:val="left" w:pos="1701"/>
        <w:tab w:val="left" w:pos="2552"/>
      </w:tabs>
      <w:spacing w:before="240" w:after="240"/>
      <w:outlineLvl w:val="9"/>
    </w:pPr>
    <w:rPr>
      <w:caps/>
      <w:sz w:val="28"/>
      <w:szCs w:val="28"/>
      <w:u w:val="none"/>
      <w:lang w:val="en-US"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F6379E"/>
    <w:pPr>
      <w:tabs>
        <w:tab w:val="left" w:pos="709"/>
      </w:tabs>
      <w:spacing w:line="360" w:lineRule="auto"/>
    </w:pPr>
    <w:rPr>
      <w:rFonts w:ascii="Tahoma" w:hAnsi="Tahoma"/>
      <w:lang w:val="pl-PL" w:eastAsia="pl-PL"/>
    </w:rPr>
  </w:style>
  <w:style w:type="paragraph" w:customStyle="1" w:styleId="Text2">
    <w:name w:val="Text 2"/>
    <w:basedOn w:val="Normal"/>
    <w:rsid w:val="00F6379E"/>
    <w:pPr>
      <w:tabs>
        <w:tab w:val="left" w:pos="2161"/>
      </w:tabs>
      <w:spacing w:after="240"/>
      <w:ind w:left="1202"/>
      <w:jc w:val="both"/>
    </w:pPr>
    <w:rPr>
      <w:lang w:eastAsia="en-GB"/>
    </w:rPr>
  </w:style>
  <w:style w:type="paragraph" w:customStyle="1" w:styleId="Normalenglish">
    <w:name w:val="Normalenglish"/>
    <w:basedOn w:val="Normal"/>
    <w:autoRedefine/>
    <w:rsid w:val="00F6379E"/>
    <w:pPr>
      <w:tabs>
        <w:tab w:val="left" w:pos="1455"/>
      </w:tabs>
    </w:pPr>
    <w:rPr>
      <w:rFonts w:ascii="Arial" w:hAnsi="Arial" w:cs="Arial"/>
      <w:sz w:val="22"/>
      <w:szCs w:val="22"/>
      <w:lang w:eastAsia="pl-PL"/>
    </w:rPr>
  </w:style>
  <w:style w:type="character" w:customStyle="1" w:styleId="Keyboard">
    <w:name w:val="Keyboard"/>
    <w:rsid w:val="00F6379E"/>
    <w:rPr>
      <w:rFonts w:ascii="Courier New" w:hAnsi="Courier New"/>
      <w:b/>
      <w:sz w:val="20"/>
    </w:rPr>
  </w:style>
  <w:style w:type="paragraph" w:customStyle="1" w:styleId="Preformatted">
    <w:name w:val="Preformatted"/>
    <w:basedOn w:val="Normal"/>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eastAsia="bg-BG"/>
    </w:rPr>
  </w:style>
  <w:style w:type="paragraph" w:customStyle="1" w:styleId="CharCharCharChar0">
    <w:name w:val="Char Char Char Char"/>
    <w:basedOn w:val="Normal"/>
    <w:rsid w:val="00F6379E"/>
    <w:pPr>
      <w:tabs>
        <w:tab w:val="left" w:pos="709"/>
      </w:tabs>
    </w:pPr>
    <w:rPr>
      <w:rFonts w:ascii="Tahoma" w:hAnsi="Tahoma"/>
      <w:lang w:val="pl-PL" w:eastAsia="pl-PL"/>
    </w:rPr>
  </w:style>
  <w:style w:type="paragraph" w:customStyle="1" w:styleId="CharCharChar1CharCharChar">
    <w:name w:val="Char Char Char1 Char Char Char"/>
    <w:basedOn w:val="Normal"/>
    <w:rsid w:val="00F6379E"/>
    <w:pPr>
      <w:tabs>
        <w:tab w:val="left" w:pos="709"/>
      </w:tabs>
      <w:spacing w:line="360" w:lineRule="auto"/>
    </w:pPr>
    <w:rPr>
      <w:rFonts w:ascii="Tahoma" w:hAnsi="Tahoma"/>
      <w:lang w:val="pl-PL" w:eastAsia="pl-PL"/>
    </w:rPr>
  </w:style>
  <w:style w:type="paragraph" w:customStyle="1" w:styleId="CharCharCharChar2">
    <w:name w:val="Char Char Char Char2"/>
    <w:basedOn w:val="Normal"/>
    <w:rsid w:val="00F6379E"/>
    <w:pPr>
      <w:tabs>
        <w:tab w:val="left" w:pos="709"/>
      </w:tabs>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
    <w:name w:val="Char Char Char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F6379E"/>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F6379E"/>
    <w:pPr>
      <w:tabs>
        <w:tab w:val="left" w:pos="709"/>
      </w:tabs>
      <w:spacing w:line="360" w:lineRule="auto"/>
    </w:pPr>
    <w:rPr>
      <w:rFonts w:ascii="Tahoma" w:hAnsi="Tahoma"/>
      <w:lang w:val="pl-PL" w:eastAsia="pl-PL"/>
    </w:rPr>
  </w:style>
  <w:style w:type="paragraph" w:customStyle="1" w:styleId="HTML2">
    <w:name w:val="HTML стандартен2"/>
    <w:basedOn w:val="Normal"/>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Char2">
    <w:name w:val="Char2"/>
    <w:basedOn w:val="Normal"/>
    <w:rsid w:val="00F6379E"/>
    <w:pPr>
      <w:tabs>
        <w:tab w:val="left" w:pos="709"/>
      </w:tabs>
    </w:pPr>
    <w:rPr>
      <w:rFonts w:ascii="Tahoma" w:hAnsi="Tahoma"/>
      <w:lang w:val="pl-PL" w:eastAsia="pl-PL"/>
    </w:rPr>
  </w:style>
  <w:style w:type="paragraph" w:customStyle="1" w:styleId="a4">
    <w:name w:val="Знак"/>
    <w:basedOn w:val="Normal"/>
    <w:rsid w:val="00F6379E"/>
    <w:pPr>
      <w:tabs>
        <w:tab w:val="left" w:pos="709"/>
      </w:tabs>
    </w:pPr>
    <w:rPr>
      <w:rFonts w:ascii="Tahoma" w:hAnsi="Tahoma"/>
      <w:lang w:val="pl-PL" w:eastAsia="pl-PL"/>
    </w:rPr>
  </w:style>
  <w:style w:type="paragraph" w:customStyle="1" w:styleId="ListParagraph2">
    <w:name w:val="List Paragraph2"/>
    <w:basedOn w:val="Normal"/>
    <w:qFormat/>
    <w:rsid w:val="00F6379E"/>
    <w:pPr>
      <w:ind w:left="708"/>
    </w:pPr>
    <w:rPr>
      <w:lang w:eastAsia="bg-BG"/>
    </w:rPr>
  </w:style>
  <w:style w:type="paragraph" w:customStyle="1" w:styleId="CharCharChar1">
    <w:name w:val="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F6379E"/>
    <w:pPr>
      <w:tabs>
        <w:tab w:val="left" w:pos="709"/>
      </w:tabs>
    </w:pPr>
    <w:rPr>
      <w:rFonts w:ascii="Tahoma" w:hAnsi="Tahoma"/>
      <w:lang w:val="pl-PL" w:eastAsia="pl-PL"/>
    </w:rPr>
  </w:style>
  <w:style w:type="paragraph" w:customStyle="1" w:styleId="Char4">
    <w:name w:val="Char4"/>
    <w:basedOn w:val="Normal"/>
    <w:rsid w:val="00F6379E"/>
    <w:pPr>
      <w:tabs>
        <w:tab w:val="left" w:pos="709"/>
      </w:tabs>
    </w:pPr>
    <w:rPr>
      <w:rFonts w:ascii="Tahoma" w:hAnsi="Tahoma"/>
      <w:lang w:val="pl-PL" w:eastAsia="pl-PL"/>
    </w:rPr>
  </w:style>
  <w:style w:type="paragraph" w:customStyle="1" w:styleId="CharChar">
    <w:name w:val="Char Char Знак Знак"/>
    <w:basedOn w:val="Normal"/>
    <w:rsid w:val="00F6379E"/>
    <w:pPr>
      <w:tabs>
        <w:tab w:val="left" w:pos="709"/>
      </w:tabs>
    </w:pPr>
    <w:rPr>
      <w:rFonts w:ascii="Tahoma" w:hAnsi="Tahoma"/>
      <w:lang w:val="pl-PL" w:eastAsia="pl-PL"/>
    </w:rPr>
  </w:style>
  <w:style w:type="paragraph" w:customStyle="1" w:styleId="CharChar0">
    <w:name w:val="Знак Знак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F6379E"/>
    <w:pPr>
      <w:tabs>
        <w:tab w:val="left" w:pos="709"/>
      </w:tabs>
    </w:pPr>
    <w:rPr>
      <w:rFonts w:ascii="Tahoma" w:hAnsi="Tahoma"/>
      <w:lang w:val="pl-PL" w:eastAsia="pl-PL"/>
    </w:rPr>
  </w:style>
  <w:style w:type="paragraph" w:styleId="PlainText">
    <w:name w:val="Plain Text"/>
    <w:basedOn w:val="Normal"/>
    <w:link w:val="PlainTextChar"/>
    <w:rsid w:val="00F6379E"/>
    <w:rPr>
      <w:rFonts w:ascii="Courier New" w:hAnsi="Courier New"/>
      <w:sz w:val="20"/>
      <w:lang w:val="en-US" w:eastAsia="bg-BG"/>
    </w:rPr>
  </w:style>
  <w:style w:type="character" w:customStyle="1" w:styleId="a5">
    <w:name w:val="Обикновен текст Знак"/>
    <w:basedOn w:val="DefaultParagraphFont"/>
    <w:rsid w:val="00F6379E"/>
    <w:rPr>
      <w:rFonts w:ascii="Consolas" w:eastAsia="Times New Roman" w:hAnsi="Consolas" w:cs="Consolas"/>
      <w:sz w:val="21"/>
      <w:szCs w:val="21"/>
    </w:rPr>
  </w:style>
  <w:style w:type="character" w:customStyle="1" w:styleId="PlainTextChar">
    <w:name w:val="Plain Text Char"/>
    <w:link w:val="PlainText"/>
    <w:rsid w:val="00F6379E"/>
    <w:rPr>
      <w:rFonts w:ascii="Courier New" w:eastAsia="Times New Roman" w:hAnsi="Courier New" w:cs="Times New Roman"/>
      <w:sz w:val="20"/>
      <w:szCs w:val="24"/>
      <w:lang w:val="en-US" w:eastAsia="bg-BG"/>
    </w:rPr>
  </w:style>
  <w:style w:type="paragraph" w:customStyle="1" w:styleId="titre4">
    <w:name w:val="titre4"/>
    <w:basedOn w:val="Normal"/>
    <w:rsid w:val="00F6379E"/>
    <w:pPr>
      <w:numPr>
        <w:numId w:val="2"/>
      </w:numPr>
      <w:tabs>
        <w:tab w:val="decimal" w:pos="357"/>
      </w:tabs>
      <w:snapToGrid w:val="0"/>
      <w:ind w:left="357" w:hanging="357"/>
    </w:pPr>
    <w:rPr>
      <w:rFonts w:ascii="Arial" w:hAnsi="Arial"/>
      <w:b/>
      <w:lang w:eastAsia="bg-BG"/>
    </w:rPr>
  </w:style>
  <w:style w:type="paragraph" w:customStyle="1" w:styleId="text">
    <w:name w:val="text"/>
    <w:rsid w:val="00F6379E"/>
    <w:pPr>
      <w:widowControl w:val="0"/>
      <w:spacing w:before="240" w:after="0" w:line="240" w:lineRule="exact"/>
      <w:jc w:val="both"/>
    </w:pPr>
    <w:rPr>
      <w:rFonts w:ascii="Arial" w:eastAsia="Times New Roman" w:hAnsi="Arial" w:cs="Times New Roman"/>
      <w:sz w:val="24"/>
      <w:szCs w:val="20"/>
      <w:lang w:val="cs-CZ" w:eastAsia="bg-BG"/>
    </w:rPr>
  </w:style>
  <w:style w:type="paragraph" w:customStyle="1" w:styleId="firstline">
    <w:name w:val="firstline"/>
    <w:basedOn w:val="Normal"/>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F6379E"/>
    <w:pPr>
      <w:tabs>
        <w:tab w:val="left" w:pos="709"/>
      </w:tabs>
    </w:pPr>
    <w:rPr>
      <w:rFonts w:ascii="Tahoma" w:hAnsi="Tahoma"/>
      <w:lang w:val="pl-PL" w:eastAsia="pl-PL"/>
    </w:rPr>
  </w:style>
  <w:style w:type="paragraph" w:customStyle="1" w:styleId="CharCharChar1CharCharCharChar1">
    <w:name w:val="Char Char Char1 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2">
    <w:name w:val="Char Char Char Char Char Char Char2"/>
    <w:basedOn w:val="Normal"/>
    <w:rsid w:val="00F6379E"/>
    <w:pPr>
      <w:tabs>
        <w:tab w:val="left" w:pos="709"/>
      </w:tabs>
    </w:pPr>
    <w:rPr>
      <w:rFonts w:ascii="Tahoma" w:hAnsi="Tahoma"/>
      <w:lang w:val="pl-PL" w:eastAsia="pl-PL"/>
    </w:rPr>
  </w:style>
  <w:style w:type="paragraph" w:customStyle="1" w:styleId="Char11">
    <w:name w:val="Char1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F6379E"/>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F6379E"/>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F6379E"/>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F6379E"/>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F6379E"/>
    <w:pPr>
      <w:tabs>
        <w:tab w:val="left" w:pos="709"/>
      </w:tabs>
      <w:spacing w:line="360" w:lineRule="auto"/>
    </w:pPr>
    <w:rPr>
      <w:rFonts w:ascii="Tahoma" w:hAnsi="Tahoma"/>
      <w:lang w:val="pl-PL" w:eastAsia="pl-PL"/>
    </w:rPr>
  </w:style>
  <w:style w:type="paragraph" w:customStyle="1" w:styleId="Char21">
    <w:name w:val="Char21"/>
    <w:basedOn w:val="Normal"/>
    <w:rsid w:val="00F6379E"/>
    <w:pPr>
      <w:tabs>
        <w:tab w:val="left" w:pos="709"/>
      </w:tabs>
    </w:pPr>
    <w:rPr>
      <w:rFonts w:ascii="Tahoma" w:hAnsi="Tahoma"/>
      <w:lang w:val="pl-PL" w:eastAsia="pl-PL"/>
    </w:rPr>
  </w:style>
  <w:style w:type="paragraph" w:customStyle="1" w:styleId="14">
    <w:name w:val="Знак1"/>
    <w:basedOn w:val="Normal"/>
    <w:rsid w:val="00F6379E"/>
    <w:pPr>
      <w:tabs>
        <w:tab w:val="left" w:pos="709"/>
      </w:tabs>
    </w:pPr>
    <w:rPr>
      <w:rFonts w:ascii="Tahoma" w:hAnsi="Tahoma"/>
      <w:lang w:val="pl-PL" w:eastAsia="pl-PL"/>
    </w:rPr>
  </w:style>
  <w:style w:type="paragraph" w:customStyle="1" w:styleId="CharCharChar11">
    <w:name w:val="Char Char Char11"/>
    <w:basedOn w:val="Normal"/>
    <w:rsid w:val="00F6379E"/>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F6379E"/>
    <w:pPr>
      <w:tabs>
        <w:tab w:val="left" w:pos="709"/>
      </w:tabs>
    </w:pPr>
    <w:rPr>
      <w:rFonts w:ascii="Tahoma" w:hAnsi="Tahoma"/>
      <w:lang w:val="pl-PL" w:eastAsia="pl-PL"/>
    </w:rPr>
  </w:style>
  <w:style w:type="paragraph" w:customStyle="1" w:styleId="Char3">
    <w:name w:val="Char3"/>
    <w:basedOn w:val="Normal"/>
    <w:rsid w:val="00F6379E"/>
    <w:pPr>
      <w:tabs>
        <w:tab w:val="left" w:pos="709"/>
      </w:tabs>
    </w:pPr>
    <w:rPr>
      <w:rFonts w:ascii="Tahoma" w:hAnsi="Tahoma"/>
      <w:lang w:val="pl-PL" w:eastAsia="pl-PL"/>
    </w:rPr>
  </w:style>
  <w:style w:type="paragraph" w:customStyle="1" w:styleId="CharChar1">
    <w:name w:val="Char Char Знак Знак1"/>
    <w:basedOn w:val="Normal"/>
    <w:rsid w:val="00F6379E"/>
    <w:pPr>
      <w:tabs>
        <w:tab w:val="left" w:pos="709"/>
      </w:tabs>
    </w:pPr>
    <w:rPr>
      <w:rFonts w:ascii="Tahoma" w:hAnsi="Tahoma"/>
      <w:lang w:val="pl-PL" w:eastAsia="pl-PL"/>
    </w:rPr>
  </w:style>
  <w:style w:type="paragraph" w:customStyle="1" w:styleId="CharChar10">
    <w:name w:val="Знак Знак Char Char1"/>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F6379E"/>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F6379E"/>
    <w:pPr>
      <w:tabs>
        <w:tab w:val="left" w:pos="709"/>
      </w:tabs>
    </w:pPr>
    <w:rPr>
      <w:rFonts w:ascii="Tahoma" w:hAnsi="Tahoma"/>
      <w:lang w:val="pl-PL" w:eastAsia="pl-PL"/>
    </w:rPr>
  </w:style>
  <w:style w:type="paragraph" w:customStyle="1" w:styleId="a6">
    <w:name w:val="Знак Знак Знак"/>
    <w:basedOn w:val="Normal"/>
    <w:rsid w:val="00F6379E"/>
    <w:pPr>
      <w:tabs>
        <w:tab w:val="left" w:pos="709"/>
      </w:tabs>
    </w:pPr>
    <w:rPr>
      <w:rFonts w:ascii="Tahoma" w:hAnsi="Tahoma"/>
      <w:lang w:val="pl-PL" w:eastAsia="pl-PL"/>
    </w:rPr>
  </w:style>
  <w:style w:type="character" w:customStyle="1" w:styleId="CharChar6">
    <w:name w:val="Char Char6"/>
    <w:rsid w:val="00F6379E"/>
    <w:rPr>
      <w:sz w:val="16"/>
      <w:szCs w:val="16"/>
      <w:lang w:val="en-AU"/>
    </w:rPr>
  </w:style>
  <w:style w:type="character" w:customStyle="1" w:styleId="FontStyle50">
    <w:name w:val="Font Style50"/>
    <w:rsid w:val="00F6379E"/>
    <w:rPr>
      <w:rFonts w:ascii="Times New Roman" w:hAnsi="Times New Roman" w:cs="Times New Roman"/>
      <w:sz w:val="22"/>
      <w:szCs w:val="22"/>
    </w:rPr>
  </w:style>
  <w:style w:type="character" w:customStyle="1" w:styleId="CharChar13">
    <w:name w:val="Char Char13"/>
    <w:rsid w:val="00F6379E"/>
    <w:rPr>
      <w:rFonts w:ascii="Tahoma" w:hAnsi="Tahoma"/>
      <w:b/>
      <w:spacing w:val="20"/>
      <w:sz w:val="22"/>
    </w:rPr>
  </w:style>
  <w:style w:type="paragraph" w:styleId="HTMLPreformatted">
    <w:name w:val="HTML Preformatted"/>
    <w:basedOn w:val="Normal"/>
    <w:link w:val="HTMLPreformattedChar"/>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bg-BG"/>
    </w:rPr>
  </w:style>
  <w:style w:type="character" w:customStyle="1" w:styleId="HTMLPreformattedChar">
    <w:name w:val="HTML Preformatted Char"/>
    <w:basedOn w:val="DefaultParagraphFont"/>
    <w:link w:val="HTMLPreformatted"/>
    <w:rsid w:val="00F6379E"/>
    <w:rPr>
      <w:rFonts w:ascii="Courier New" w:eastAsia="Times New Roman" w:hAnsi="Courier New" w:cs="Courier New"/>
      <w:sz w:val="20"/>
      <w:szCs w:val="24"/>
      <w:lang w:eastAsia="bg-BG"/>
    </w:rPr>
  </w:style>
  <w:style w:type="paragraph" w:customStyle="1" w:styleId="2CharCharCharChar">
    <w:name w:val="2 Char Char Char Char"/>
    <w:basedOn w:val="Normal"/>
    <w:rsid w:val="00F6379E"/>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F6379E"/>
    <w:pPr>
      <w:tabs>
        <w:tab w:val="left" w:pos="709"/>
      </w:tabs>
    </w:pPr>
    <w:rPr>
      <w:rFonts w:ascii="Tahoma" w:hAnsi="Tahoma"/>
      <w:lang w:val="pl-PL" w:eastAsia="pl-PL"/>
    </w:rPr>
  </w:style>
  <w:style w:type="character" w:customStyle="1" w:styleId="CharChar8">
    <w:name w:val="Char Char8"/>
    <w:rsid w:val="00F6379E"/>
    <w:rPr>
      <w:rFonts w:ascii="Tahoma" w:hAnsi="Tahoma"/>
      <w:spacing w:val="20"/>
      <w:sz w:val="22"/>
    </w:rPr>
  </w:style>
  <w:style w:type="character" w:customStyle="1" w:styleId="CharChar7">
    <w:name w:val="Char Char7"/>
    <w:rsid w:val="00F6379E"/>
    <w:rPr>
      <w:lang w:val="en-AU"/>
    </w:rPr>
  </w:style>
  <w:style w:type="character" w:customStyle="1" w:styleId="small1">
    <w:name w:val="small1"/>
    <w:rsid w:val="00F6379E"/>
    <w:rPr>
      <w:rFonts w:ascii="Verdana" w:hAnsi="Verdana" w:hint="default"/>
      <w:sz w:val="17"/>
      <w:szCs w:val="17"/>
    </w:rPr>
  </w:style>
  <w:style w:type="paragraph" w:customStyle="1" w:styleId="Title3">
    <w:name w:val="Title 3"/>
    <w:basedOn w:val="Heading3"/>
    <w:rsid w:val="00F6379E"/>
    <w:pPr>
      <w:numPr>
        <w:numId w:val="3"/>
      </w:numPr>
      <w:spacing w:after="0"/>
      <w:jc w:val="both"/>
    </w:pPr>
    <w:rPr>
      <w:rFonts w:ascii="Times New Roman" w:hAnsi="Times New Roman"/>
      <w:bCs w:val="0"/>
      <w:sz w:val="28"/>
      <w:szCs w:val="24"/>
      <w:lang w:val="bg-BG" w:eastAsia="bg-BG"/>
    </w:rPr>
  </w:style>
  <w:style w:type="paragraph" w:customStyle="1" w:styleId="A7">
    <w:name w:val="A"/>
    <w:basedOn w:val="Normal"/>
    <w:rsid w:val="00F6379E"/>
    <w:pPr>
      <w:numPr>
        <w:ilvl w:val="12"/>
      </w:numPr>
      <w:spacing w:after="120"/>
      <w:ind w:left="567"/>
      <w:jc w:val="both"/>
    </w:pPr>
    <w:rPr>
      <w:rFonts w:ascii="Arial" w:hAnsi="Arial"/>
      <w:sz w:val="22"/>
      <w:lang w:eastAsia="bg-BG"/>
    </w:rPr>
  </w:style>
  <w:style w:type="paragraph" w:customStyle="1" w:styleId="oddl-nadpis">
    <w:name w:val="oddíl-nadpis"/>
    <w:basedOn w:val="Normal"/>
    <w:rsid w:val="00F6379E"/>
    <w:pPr>
      <w:keepNext/>
      <w:widowControl w:val="0"/>
      <w:tabs>
        <w:tab w:val="left" w:pos="567"/>
      </w:tabs>
      <w:spacing w:before="240" w:line="240" w:lineRule="exact"/>
    </w:pPr>
    <w:rPr>
      <w:rFonts w:ascii="Arial" w:hAnsi="Arial"/>
      <w:b/>
      <w:lang w:val="cs-CZ" w:eastAsia="bg-BG"/>
    </w:rPr>
  </w:style>
  <w:style w:type="character" w:customStyle="1" w:styleId="CharChar3">
    <w:name w:val="Char Char3"/>
    <w:rsid w:val="00F6379E"/>
    <w:rPr>
      <w:rFonts w:ascii="Courier New" w:hAnsi="Courier New"/>
      <w:lang w:val="en-US" w:eastAsia="en-US"/>
    </w:rPr>
  </w:style>
  <w:style w:type="paragraph" w:customStyle="1" w:styleId="2CharCharCharCharCharCharChar">
    <w:name w:val="2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F6379E"/>
    <w:pPr>
      <w:tabs>
        <w:tab w:val="left" w:pos="709"/>
      </w:tabs>
    </w:pPr>
    <w:rPr>
      <w:rFonts w:ascii="Tahoma" w:hAnsi="Tahoma"/>
      <w:lang w:val="pl-PL" w:eastAsia="pl-PL"/>
    </w:rPr>
  </w:style>
  <w:style w:type="paragraph" w:customStyle="1" w:styleId="15">
    <w:name w:val="1"/>
    <w:basedOn w:val="Normal"/>
    <w:rsid w:val="00F6379E"/>
    <w:pPr>
      <w:tabs>
        <w:tab w:val="left" w:pos="709"/>
      </w:tabs>
    </w:pPr>
    <w:rPr>
      <w:rFonts w:ascii="Tahoma" w:hAnsi="Tahoma"/>
      <w:lang w:val="pl-PL" w:eastAsia="pl-PL"/>
    </w:rPr>
  </w:style>
  <w:style w:type="paragraph" w:customStyle="1" w:styleId="1CharCharChar1">
    <w:name w:val="1 Char Char Char1"/>
    <w:basedOn w:val="Normal"/>
    <w:rsid w:val="00F6379E"/>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2">
    <w:name w:val="Char Char"/>
    <w:basedOn w:val="Normal"/>
    <w:rsid w:val="00F6379E"/>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F6379E"/>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F6379E"/>
    <w:pPr>
      <w:tabs>
        <w:tab w:val="left" w:pos="709"/>
      </w:tabs>
    </w:pPr>
    <w:rPr>
      <w:rFonts w:ascii="Tahoma" w:hAnsi="Tahoma"/>
      <w:lang w:val="pl-PL" w:eastAsia="pl-PL"/>
    </w:rPr>
  </w:style>
  <w:style w:type="paragraph" w:customStyle="1" w:styleId="2Char">
    <w:name w:val="2 Char"/>
    <w:basedOn w:val="Normal"/>
    <w:rsid w:val="00F6379E"/>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F6379E"/>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F6379E"/>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F6379E"/>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F6379E"/>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1Char">
    <w:name w:val="Char Char Char Char Char Char1 Char"/>
    <w:basedOn w:val="Normal"/>
    <w:rsid w:val="00F6379E"/>
    <w:pPr>
      <w:tabs>
        <w:tab w:val="left" w:pos="709"/>
      </w:tabs>
    </w:pPr>
    <w:rPr>
      <w:rFonts w:ascii="Tahoma" w:hAnsi="Tahoma"/>
      <w:lang w:val="pl-PL" w:eastAsia="pl-PL"/>
    </w:rPr>
  </w:style>
  <w:style w:type="paragraph" w:customStyle="1" w:styleId="Char0">
    <w:name w:val="Char"/>
    <w:basedOn w:val="Normal"/>
    <w:rsid w:val="00F6379E"/>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F6379E"/>
    <w:pPr>
      <w:widowControl w:val="0"/>
      <w:autoSpaceDE w:val="0"/>
      <w:autoSpaceDN w:val="0"/>
      <w:adjustRightInd w:val="0"/>
      <w:spacing w:line="263" w:lineRule="exact"/>
      <w:jc w:val="both"/>
    </w:pPr>
    <w:rPr>
      <w:lang w:eastAsia="bg-BG"/>
    </w:rPr>
  </w:style>
  <w:style w:type="character" w:customStyle="1" w:styleId="FontStyle24">
    <w:name w:val="Font Style24"/>
    <w:rsid w:val="00F6379E"/>
    <w:rPr>
      <w:rFonts w:ascii="Times New Roman" w:hAnsi="Times New Roman" w:cs="Times New Roman"/>
      <w:sz w:val="22"/>
      <w:szCs w:val="22"/>
    </w:rPr>
  </w:style>
  <w:style w:type="paragraph" w:customStyle="1" w:styleId="Style18">
    <w:name w:val="Style18"/>
    <w:basedOn w:val="Normal"/>
    <w:rsid w:val="00F6379E"/>
    <w:pPr>
      <w:spacing w:before="120" w:after="120" w:line="280" w:lineRule="atLeast"/>
      <w:ind w:left="360"/>
      <w:jc w:val="center"/>
    </w:pPr>
    <w:rPr>
      <w:bCs/>
      <w:sz w:val="28"/>
      <w:szCs w:val="32"/>
      <w:lang w:eastAsia="bg-BG"/>
    </w:rPr>
  </w:style>
  <w:style w:type="paragraph" w:customStyle="1" w:styleId="BodyText21">
    <w:name w:val="Body Text 21"/>
    <w:basedOn w:val="Normal"/>
    <w:rsid w:val="00F6379E"/>
    <w:pPr>
      <w:widowControl w:val="0"/>
      <w:overflowPunct w:val="0"/>
      <w:autoSpaceDE w:val="0"/>
      <w:autoSpaceDN w:val="0"/>
      <w:adjustRightInd w:val="0"/>
      <w:jc w:val="center"/>
      <w:textAlignment w:val="baseline"/>
    </w:pPr>
    <w:rPr>
      <w:b/>
      <w:lang w:val="en-US" w:eastAsia="bg-BG"/>
    </w:rPr>
  </w:style>
  <w:style w:type="paragraph" w:customStyle="1" w:styleId="Style8">
    <w:name w:val="Style8"/>
    <w:basedOn w:val="Normal"/>
    <w:rsid w:val="00F6379E"/>
    <w:pPr>
      <w:spacing w:before="120" w:after="120"/>
      <w:ind w:right="20"/>
      <w:jc w:val="both"/>
    </w:pPr>
    <w:rPr>
      <w:rFonts w:eastAsia="Arial Unicode MS"/>
      <w:lang w:val="ru-RU" w:eastAsia="bg-BG"/>
    </w:rPr>
  </w:style>
  <w:style w:type="paragraph" w:customStyle="1" w:styleId="Style2">
    <w:name w:val="Style2"/>
    <w:basedOn w:val="Normal"/>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rsid w:val="00F6379E"/>
    <w:rPr>
      <w:rFonts w:ascii="Times New Roman" w:hAnsi="Times New Roman" w:cs="Times New Roman"/>
      <w:b/>
      <w:bCs/>
      <w:spacing w:val="10"/>
      <w:sz w:val="24"/>
      <w:szCs w:val="24"/>
    </w:rPr>
  </w:style>
  <w:style w:type="character" w:customStyle="1" w:styleId="FontStyle17">
    <w:name w:val="Font Style17"/>
    <w:rsid w:val="00F6379E"/>
    <w:rPr>
      <w:rFonts w:ascii="Times New Roman" w:hAnsi="Times New Roman" w:cs="Times New Roman"/>
      <w:i/>
      <w:iCs/>
      <w:sz w:val="16"/>
      <w:szCs w:val="16"/>
    </w:rPr>
  </w:style>
  <w:style w:type="paragraph" w:customStyle="1" w:styleId="Style10">
    <w:name w:val="Style10"/>
    <w:basedOn w:val="Normal"/>
    <w:rsid w:val="00F6379E"/>
    <w:pPr>
      <w:widowControl w:val="0"/>
      <w:autoSpaceDE w:val="0"/>
      <w:autoSpaceDN w:val="0"/>
      <w:adjustRightInd w:val="0"/>
    </w:pPr>
    <w:rPr>
      <w:lang w:eastAsia="bg-BG"/>
    </w:rPr>
  </w:style>
  <w:style w:type="character" w:customStyle="1" w:styleId="FontStyle18">
    <w:name w:val="Font Style18"/>
    <w:rsid w:val="00F6379E"/>
    <w:rPr>
      <w:rFonts w:ascii="Times New Roman" w:hAnsi="Times New Roman" w:cs="Times New Roman"/>
      <w:b/>
      <w:bCs/>
      <w:spacing w:val="10"/>
      <w:sz w:val="24"/>
      <w:szCs w:val="24"/>
    </w:rPr>
  </w:style>
  <w:style w:type="character" w:customStyle="1" w:styleId="FontStyle19">
    <w:name w:val="Font Style19"/>
    <w:rsid w:val="00F6379E"/>
    <w:rPr>
      <w:rFonts w:ascii="Times New Roman" w:hAnsi="Times New Roman" w:cs="Times New Roman"/>
      <w:i/>
      <w:iCs/>
      <w:spacing w:val="10"/>
      <w:sz w:val="20"/>
      <w:szCs w:val="20"/>
    </w:rPr>
  </w:style>
  <w:style w:type="paragraph" w:customStyle="1" w:styleId="NoSpacing2">
    <w:name w:val="No Spacing2"/>
    <w:qFormat/>
    <w:rsid w:val="00F6379E"/>
    <w:pPr>
      <w:spacing w:after="0" w:line="240" w:lineRule="auto"/>
    </w:pPr>
    <w:rPr>
      <w:rFonts w:ascii="Courier New" w:eastAsia="Calibri" w:hAnsi="Courier New" w:cs="Times New Roman"/>
      <w:sz w:val="20"/>
    </w:rPr>
  </w:style>
  <w:style w:type="character" w:customStyle="1" w:styleId="FontStyle122">
    <w:name w:val="Font Style122"/>
    <w:rsid w:val="00F6379E"/>
    <w:rPr>
      <w:rFonts w:ascii="Times New Roman" w:hAnsi="Times New Roman" w:cs="Times New Roman"/>
      <w:sz w:val="20"/>
      <w:szCs w:val="20"/>
    </w:rPr>
  </w:style>
  <w:style w:type="character" w:customStyle="1" w:styleId="FontStyle124">
    <w:name w:val="Font Style124"/>
    <w:rsid w:val="00F6379E"/>
    <w:rPr>
      <w:rFonts w:ascii="Times New Roman" w:hAnsi="Times New Roman" w:cs="Times New Roman"/>
      <w:i/>
      <w:iCs/>
      <w:sz w:val="20"/>
      <w:szCs w:val="20"/>
    </w:rPr>
  </w:style>
  <w:style w:type="paragraph" w:customStyle="1" w:styleId="Style87">
    <w:name w:val="Style87"/>
    <w:basedOn w:val="Normal"/>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semiHidden/>
    <w:rsid w:val="00F6379E"/>
    <w:pPr>
      <w:widowControl w:val="0"/>
      <w:tabs>
        <w:tab w:val="right" w:leader="dot" w:pos="9360"/>
      </w:tabs>
      <w:suppressAutoHyphens/>
      <w:ind w:left="1440" w:right="720" w:hanging="1440"/>
    </w:pPr>
    <w:rPr>
      <w:rFonts w:ascii="Courier New" w:hAnsi="Courier New"/>
      <w:lang w:val="en-US" w:eastAsia="bg-BG"/>
    </w:rPr>
  </w:style>
  <w:style w:type="paragraph" w:customStyle="1" w:styleId="25">
    <w:name w:val="Изнесен текст2"/>
    <w:basedOn w:val="Normal"/>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semiHidden/>
    <w:rsid w:val="00F6379E"/>
    <w:rPr>
      <w:b/>
      <w:bCs/>
      <w:szCs w:val="24"/>
      <w:lang w:val="bg-BG" w:eastAsia="bg-BG"/>
    </w:rPr>
  </w:style>
  <w:style w:type="paragraph" w:customStyle="1" w:styleId="CharCharCharCharCharCharChar1CharCharCharCharCharCharCharCharChar1">
    <w:name w:val="Char Char Char Char Char Char Char1 Char Char Char Char Char Char Char Char Char1"/>
    <w:basedOn w:val="Normal"/>
    <w:semiHidden/>
    <w:rsid w:val="00F6379E"/>
    <w:pPr>
      <w:tabs>
        <w:tab w:val="left" w:pos="709"/>
      </w:tabs>
    </w:pPr>
    <w:rPr>
      <w:rFonts w:ascii="Tahoma" w:hAnsi="Tahoma"/>
      <w:lang w:val="pl-PL" w:eastAsia="pl-PL"/>
    </w:rPr>
  </w:style>
  <w:style w:type="paragraph" w:customStyle="1" w:styleId="OPACtext">
    <w:name w:val="OPAC text"/>
    <w:basedOn w:val="Normal"/>
    <w:semiHidden/>
    <w:rsid w:val="00F6379E"/>
    <w:pPr>
      <w:spacing w:before="120" w:after="120"/>
      <w:ind w:firstLine="709"/>
      <w:jc w:val="both"/>
    </w:pPr>
    <w:rPr>
      <w:rFonts w:eastAsia="MS Mincho"/>
      <w:szCs w:val="16"/>
      <w:lang w:eastAsia="bg-BG"/>
    </w:rPr>
  </w:style>
  <w:style w:type="paragraph" w:customStyle="1" w:styleId="CharCharCharCharCharCharCharCharCharCharCharCharCharChar">
    <w:name w:val="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F6379E"/>
    <w:pPr>
      <w:tabs>
        <w:tab w:val="left" w:pos="709"/>
      </w:tabs>
    </w:pPr>
    <w:rPr>
      <w:rFonts w:ascii="Tahoma" w:hAnsi="Tahoma"/>
      <w:lang w:val="pl-PL" w:eastAsia="pl-PL"/>
    </w:rPr>
  </w:style>
  <w:style w:type="character" w:customStyle="1" w:styleId="FontStyle182">
    <w:name w:val="Font Style182"/>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0">
    <w:name w:val="Char Char Char Char Char"/>
    <w:basedOn w:val="Normal"/>
    <w:rsid w:val="00F6379E"/>
    <w:pPr>
      <w:tabs>
        <w:tab w:val="left" w:pos="709"/>
      </w:tabs>
    </w:pPr>
    <w:rPr>
      <w:rFonts w:ascii="Tahoma" w:hAnsi="Tahoma" w:cs="Tahoma"/>
      <w:lang w:val="pl-PL" w:eastAsia="pl-PL"/>
    </w:rPr>
  </w:style>
  <w:style w:type="paragraph" w:customStyle="1" w:styleId="CharCharCharCharCharCharCharCharChar1">
    <w:name w:val="Char Char Char Char Char Char Char Char Char"/>
    <w:basedOn w:val="Normal"/>
    <w:rsid w:val="00F6379E"/>
    <w:pPr>
      <w:tabs>
        <w:tab w:val="left" w:pos="709"/>
      </w:tabs>
    </w:pPr>
    <w:rPr>
      <w:rFonts w:ascii="Tahoma" w:hAnsi="Tahoma" w:cs="Tahoma"/>
      <w:lang w:val="pl-PL" w:eastAsia="pl-PL"/>
    </w:rPr>
  </w:style>
  <w:style w:type="character" w:customStyle="1" w:styleId="FontStyle32">
    <w:name w:val="Font Style32"/>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11">
    <w:name w:val="Char Char1 Знак Знак"/>
    <w:basedOn w:val="Normal"/>
    <w:rsid w:val="00F6379E"/>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F6379E"/>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F6379E"/>
    <w:pPr>
      <w:tabs>
        <w:tab w:val="left" w:pos="709"/>
      </w:tabs>
    </w:pPr>
    <w:rPr>
      <w:rFonts w:ascii="Tahoma" w:hAnsi="Tahoma"/>
      <w:lang w:val="pl-PL" w:eastAsia="pl-PL"/>
    </w:rPr>
  </w:style>
  <w:style w:type="character" w:customStyle="1" w:styleId="FontStyle23">
    <w:name w:val="Font Style23"/>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F6379E"/>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F6379E"/>
    <w:pPr>
      <w:tabs>
        <w:tab w:val="left" w:pos="709"/>
      </w:tabs>
    </w:pPr>
    <w:rPr>
      <w:rFonts w:ascii="Tahoma" w:hAnsi="Tahoma"/>
      <w:lang w:val="pl-PL" w:eastAsia="pl-PL"/>
    </w:rPr>
  </w:style>
  <w:style w:type="paragraph" w:customStyle="1" w:styleId="CharCharCharCharCharCharChar0">
    <w:name w:val="Char Char Char Char Char Char Char"/>
    <w:basedOn w:val="Normal"/>
    <w:rsid w:val="00F6379E"/>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16">
    <w:name w:val="Знак Знак1"/>
    <w:basedOn w:val="Normal"/>
    <w:rsid w:val="00F6379E"/>
    <w:pPr>
      <w:tabs>
        <w:tab w:val="left" w:pos="709"/>
      </w:tabs>
    </w:pPr>
    <w:rPr>
      <w:rFonts w:ascii="Tahoma" w:hAnsi="Tahoma"/>
      <w:lang w:val="pl-PL" w:eastAsia="pl-PL"/>
    </w:rPr>
  </w:style>
  <w:style w:type="character" w:customStyle="1" w:styleId="newdocreference">
    <w:name w:val="newdocreference"/>
    <w:basedOn w:val="DefaultParagraphFont"/>
    <w:rsid w:val="00F6379E"/>
  </w:style>
  <w:style w:type="character" w:customStyle="1" w:styleId="FontStyle63">
    <w:name w:val="Font Style63"/>
    <w:rsid w:val="00F6379E"/>
    <w:rPr>
      <w:rFonts w:ascii="Verdana" w:hAnsi="Verdana"/>
      <w:sz w:val="20"/>
    </w:rPr>
  </w:style>
  <w:style w:type="paragraph" w:customStyle="1" w:styleId="5Text">
    <w:name w:val="5 Text"/>
    <w:basedOn w:val="Normal"/>
    <w:link w:val="5TextChar"/>
    <w:rsid w:val="00F6379E"/>
    <w:pPr>
      <w:spacing w:line="360" w:lineRule="auto"/>
      <w:ind w:firstLine="680"/>
      <w:jc w:val="both"/>
    </w:pPr>
    <w:rPr>
      <w:rFonts w:eastAsia="Calibri"/>
      <w:shadow/>
      <w:lang w:eastAsia="bg-BG"/>
    </w:rPr>
  </w:style>
  <w:style w:type="character" w:customStyle="1" w:styleId="5TextChar">
    <w:name w:val="5 Text Char"/>
    <w:link w:val="5Text"/>
    <w:locked/>
    <w:rsid w:val="00F6379E"/>
    <w:rPr>
      <w:rFonts w:ascii="Times New Roman" w:eastAsia="Calibri" w:hAnsi="Times New Roman" w:cs="Times New Roman"/>
      <w:shadow/>
      <w:sz w:val="24"/>
      <w:szCs w:val="24"/>
      <w:lang w:eastAsia="bg-BG"/>
    </w:rPr>
  </w:style>
  <w:style w:type="paragraph" w:customStyle="1" w:styleId="newStyle1">
    <w:name w:val="new Style1"/>
    <w:basedOn w:val="Normal"/>
    <w:link w:val="newStyle1Char1"/>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eastAsia="bg-BG"/>
    </w:rPr>
  </w:style>
  <w:style w:type="character" w:customStyle="1" w:styleId="newStyle1Char1">
    <w:name w:val="new Style1 Char1"/>
    <w:link w:val="newStyle1"/>
    <w:locked/>
    <w:rsid w:val="00F6379E"/>
    <w:rPr>
      <w:rFonts w:ascii="Arial" w:eastAsia="Calibri" w:hAnsi="Arial" w:cs="Times New Roman"/>
      <w:snapToGrid w:val="0"/>
      <w:spacing w:val="-2"/>
      <w:sz w:val="20"/>
      <w:szCs w:val="24"/>
      <w:lang w:eastAsia="bg-BG"/>
    </w:rPr>
  </w:style>
  <w:style w:type="character" w:customStyle="1" w:styleId="BodyChar">
    <w:name w:val="Body Char"/>
    <w:link w:val="Body"/>
    <w:locked/>
    <w:rsid w:val="00F6379E"/>
    <w:rPr>
      <w:rFonts w:ascii="Arial Unicode MS" w:eastAsia="Arial Unicode MS" w:hAnsi="Times New Roman" w:cs="Arial Unicode MS"/>
      <w:color w:val="000000"/>
      <w:sz w:val="24"/>
      <w:szCs w:val="24"/>
      <w:u w:color="000000"/>
      <w:lang w:val="ru-RU" w:eastAsia="bg-BG"/>
    </w:rPr>
  </w:style>
  <w:style w:type="paragraph" w:customStyle="1" w:styleId="Normal1">
    <w:name w:val="Normal 1"/>
    <w:basedOn w:val="Normal"/>
    <w:link w:val="Normal1Char"/>
    <w:qFormat/>
    <w:rsid w:val="00F6379E"/>
    <w:pPr>
      <w:ind w:firstLine="720"/>
      <w:jc w:val="both"/>
    </w:pPr>
    <w:rPr>
      <w:rFonts w:ascii="Arial" w:eastAsia="Calibri" w:hAnsi="Arial"/>
      <w:sz w:val="22"/>
      <w:szCs w:val="22"/>
      <w:lang w:val="x-none" w:eastAsia="bg-BG"/>
    </w:rPr>
  </w:style>
  <w:style w:type="character" w:customStyle="1" w:styleId="Normal1Char">
    <w:name w:val="Normal 1 Char"/>
    <w:link w:val="Normal1"/>
    <w:rsid w:val="00F6379E"/>
    <w:rPr>
      <w:rFonts w:ascii="Arial" w:eastAsia="Calibri" w:hAnsi="Arial" w:cs="Times New Roman"/>
      <w:lang w:val="x-none" w:eastAsia="bg-BG"/>
    </w:rPr>
  </w:style>
  <w:style w:type="paragraph" w:customStyle="1" w:styleId="default0">
    <w:name w:val="default"/>
    <w:basedOn w:val="Normal"/>
    <w:rsid w:val="00F6379E"/>
    <w:pPr>
      <w:spacing w:before="100" w:beforeAutospacing="1" w:after="100" w:afterAutospacing="1"/>
    </w:pPr>
    <w:rPr>
      <w:lang w:eastAsia="bg-BG"/>
    </w:rPr>
  </w:style>
  <w:style w:type="character" w:customStyle="1" w:styleId="FontStyle11">
    <w:name w:val="Font Style11"/>
    <w:rsid w:val="00F6379E"/>
    <w:rPr>
      <w:rFonts w:ascii="Times New Roman" w:hAnsi="Times New Roman" w:cs="Times New Roman"/>
      <w:sz w:val="30"/>
      <w:szCs w:val="30"/>
    </w:rPr>
  </w:style>
  <w:style w:type="paragraph" w:customStyle="1" w:styleId="17">
    <w:name w:val="Нормален (уеб)1"/>
    <w:basedOn w:val="Normal"/>
    <w:rsid w:val="00F6379E"/>
    <w:pPr>
      <w:spacing w:before="100" w:beforeAutospacing="1" w:after="100" w:afterAutospacing="1"/>
    </w:pPr>
    <w:rPr>
      <w:lang w:eastAsia="bg-BG"/>
    </w:rPr>
  </w:style>
  <w:style w:type="paragraph" w:customStyle="1" w:styleId="HTML1">
    <w:name w:val="HTML стандартен1"/>
    <w:basedOn w:val="Normal"/>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rsid w:val="00F6379E"/>
    <w:pPr>
      <w:ind w:left="708"/>
    </w:pPr>
    <w:rPr>
      <w:lang w:eastAsia="bg-BG"/>
    </w:rPr>
  </w:style>
  <w:style w:type="paragraph" w:customStyle="1" w:styleId="a8">
    <w:name w:val="Знак Знак Знак"/>
    <w:basedOn w:val="Normal"/>
    <w:rsid w:val="00F6379E"/>
    <w:pPr>
      <w:tabs>
        <w:tab w:val="left" w:pos="709"/>
      </w:tabs>
    </w:pPr>
    <w:rPr>
      <w:rFonts w:ascii="Tahoma" w:hAnsi="Tahoma" w:cs="Tahoma"/>
      <w:lang w:val="pl-PL" w:eastAsia="pl-PL"/>
    </w:rPr>
  </w:style>
  <w:style w:type="character" w:customStyle="1" w:styleId="CharChar60">
    <w:name w:val="Char Char6"/>
    <w:rsid w:val="00F6379E"/>
    <w:rPr>
      <w:sz w:val="16"/>
      <w:lang w:val="en-AU" w:eastAsia="x-none"/>
    </w:rPr>
  </w:style>
  <w:style w:type="character" w:customStyle="1" w:styleId="CharChar130">
    <w:name w:val="Char Char13"/>
    <w:rsid w:val="00F6379E"/>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F6379E"/>
    <w:pPr>
      <w:tabs>
        <w:tab w:val="left" w:pos="709"/>
      </w:tabs>
    </w:pPr>
    <w:rPr>
      <w:rFonts w:ascii="Tahoma" w:hAnsi="Tahoma" w:cs="Tahoma"/>
      <w:lang w:val="pl-PL" w:eastAsia="pl-PL"/>
    </w:rPr>
  </w:style>
  <w:style w:type="character" w:customStyle="1" w:styleId="CharChar80">
    <w:name w:val="Char Char8"/>
    <w:rsid w:val="00F6379E"/>
    <w:rPr>
      <w:rFonts w:ascii="Tahoma" w:hAnsi="Tahoma"/>
      <w:spacing w:val="20"/>
      <w:sz w:val="22"/>
    </w:rPr>
  </w:style>
  <w:style w:type="character" w:customStyle="1" w:styleId="CharChar70">
    <w:name w:val="Char Char7"/>
    <w:rsid w:val="00F6379E"/>
    <w:rPr>
      <w:lang w:val="en-AU" w:eastAsia="x-none"/>
    </w:rPr>
  </w:style>
  <w:style w:type="character" w:customStyle="1" w:styleId="CharChar30">
    <w:name w:val="Char Char3"/>
    <w:rsid w:val="00F6379E"/>
    <w:rPr>
      <w:rFonts w:ascii="Courier New" w:hAnsi="Courier New"/>
      <w:lang w:val="en-US" w:eastAsia="en-US"/>
    </w:rPr>
  </w:style>
  <w:style w:type="paragraph" w:customStyle="1" w:styleId="CharCharCharCharCharCharCharCharCharChar0">
    <w:name w:val="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F6379E"/>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F6379E"/>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F6379E"/>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F6379E"/>
    <w:pPr>
      <w:tabs>
        <w:tab w:val="left" w:pos="709"/>
      </w:tabs>
    </w:pPr>
    <w:rPr>
      <w:rFonts w:ascii="Tahoma" w:hAnsi="Tahoma" w:cs="Tahoma"/>
      <w:lang w:val="pl-PL" w:eastAsia="pl-PL"/>
    </w:rPr>
  </w:style>
  <w:style w:type="paragraph" w:customStyle="1" w:styleId="Char5">
    <w:name w:val="Char5"/>
    <w:basedOn w:val="Normal"/>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F6379E"/>
    <w:pPr>
      <w:spacing w:after="0" w:line="240" w:lineRule="auto"/>
    </w:pPr>
    <w:rPr>
      <w:rFonts w:ascii="Courier New" w:eastAsia="Times New Roman" w:hAnsi="Courier New" w:cs="Times New Roman"/>
      <w:szCs w:val="20"/>
    </w:rPr>
  </w:style>
  <w:style w:type="paragraph" w:customStyle="1" w:styleId="18">
    <w:name w:val="Изнесен текст1"/>
    <w:basedOn w:val="Normal"/>
    <w:semiHidden/>
    <w:rsid w:val="00F6379E"/>
    <w:rPr>
      <w:rFonts w:ascii="Tahoma" w:hAnsi="Tahoma" w:cs="Tahoma"/>
      <w:sz w:val="16"/>
      <w:szCs w:val="16"/>
      <w:lang w:eastAsia="bg-BG"/>
    </w:rPr>
  </w:style>
  <w:style w:type="paragraph" w:customStyle="1" w:styleId="19">
    <w:name w:val="Предмет на коментар1"/>
    <w:basedOn w:val="CommentText"/>
    <w:next w:val="CommentText"/>
    <w:semiHidden/>
    <w:rsid w:val="00F6379E"/>
    <w:rPr>
      <w:b/>
      <w:bCs/>
      <w:szCs w:val="24"/>
      <w:lang w:val="bg-BG" w:eastAsia="bg-BG"/>
    </w:rPr>
  </w:style>
  <w:style w:type="paragraph" w:customStyle="1" w:styleId="CharCharCharCharCharCharCharCharChar2">
    <w:name w:val="Знак Знак Char Char Char Char Char Char Char Char Char"/>
    <w:basedOn w:val="Normal"/>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12">
    <w:name w:val="Char Char1 Знак Знак"/>
    <w:basedOn w:val="Normal"/>
    <w:rsid w:val="00F6379E"/>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F6379E"/>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F6379E"/>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F6379E"/>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F6379E"/>
    <w:pPr>
      <w:tabs>
        <w:tab w:val="left" w:pos="709"/>
      </w:tabs>
    </w:pPr>
    <w:rPr>
      <w:rFonts w:ascii="Tahoma" w:hAnsi="Tahoma"/>
      <w:lang w:val="pl-PL" w:eastAsia="pl-PL"/>
    </w:rPr>
  </w:style>
  <w:style w:type="paragraph" w:customStyle="1" w:styleId="Char10">
    <w:name w:val="Char1"/>
    <w:basedOn w:val="Normal"/>
    <w:rsid w:val="00F6379E"/>
    <w:pPr>
      <w:tabs>
        <w:tab w:val="left" w:pos="709"/>
      </w:tabs>
    </w:pPr>
    <w:rPr>
      <w:rFonts w:ascii="Tahoma" w:hAnsi="Tahoma"/>
      <w:lang w:val="pl-PL" w:eastAsia="pl-PL"/>
    </w:rPr>
  </w:style>
  <w:style w:type="paragraph" w:customStyle="1" w:styleId="CharCharChar2CharCharCharChar">
    <w:name w:val="Char Char Char2 Char Char Char Char"/>
    <w:basedOn w:val="Normal"/>
    <w:rsid w:val="00F6379E"/>
    <w:pPr>
      <w:tabs>
        <w:tab w:val="left" w:pos="709"/>
      </w:tabs>
    </w:pPr>
    <w:rPr>
      <w:rFonts w:ascii="Tahoma" w:hAnsi="Tahoma"/>
      <w:lang w:val="pl-PL" w:eastAsia="pl-PL"/>
    </w:rPr>
  </w:style>
  <w:style w:type="character" w:customStyle="1" w:styleId="ldef">
    <w:name w:val="ldef"/>
    <w:basedOn w:val="DefaultParagraphFont"/>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F6379E"/>
    <w:pPr>
      <w:tabs>
        <w:tab w:val="left" w:pos="709"/>
      </w:tabs>
    </w:pPr>
    <w:rPr>
      <w:rFonts w:ascii="Tahoma" w:hAnsi="Tahoma"/>
      <w:lang w:val="pl-PL" w:eastAsia="pl-PL"/>
    </w:rPr>
  </w:style>
  <w:style w:type="paragraph" w:styleId="Revision">
    <w:name w:val="Revision"/>
    <w:hidden/>
    <w:semiHidden/>
    <w:rsid w:val="00F6379E"/>
    <w:pPr>
      <w:spacing w:after="0" w:line="240" w:lineRule="auto"/>
    </w:pPr>
    <w:rPr>
      <w:rFonts w:ascii="Times New Roman" w:eastAsia="Times New Roman" w:hAnsi="Times New Roman" w:cs="Times New Roman"/>
      <w:sz w:val="24"/>
      <w:szCs w:val="24"/>
      <w:lang w:val="en-GB"/>
    </w:rPr>
  </w:style>
  <w:style w:type="paragraph" w:customStyle="1" w:styleId="m">
    <w:name w:val="m"/>
    <w:basedOn w:val="Normal"/>
    <w:rsid w:val="00F6379E"/>
    <w:pPr>
      <w:spacing w:before="100" w:beforeAutospacing="1" w:after="100" w:afterAutospacing="1"/>
    </w:pPr>
    <w:rPr>
      <w:lang w:eastAsia="bg-BG"/>
    </w:rPr>
  </w:style>
  <w:style w:type="character" w:customStyle="1" w:styleId="FontStyle60">
    <w:name w:val="Font Style60"/>
    <w:rsid w:val="00F6379E"/>
    <w:rPr>
      <w:rFonts w:ascii="Verdana" w:hAnsi="Verdana"/>
      <w:b/>
      <w:sz w:val="20"/>
    </w:rPr>
  </w:style>
  <w:style w:type="character" w:customStyle="1" w:styleId="FontStyle22">
    <w:name w:val="Font Style22"/>
    <w:rsid w:val="00F6379E"/>
    <w:rPr>
      <w:rFonts w:ascii="Times New Roman" w:hAnsi="Times New Roman" w:cs="Times New Roman"/>
      <w:sz w:val="24"/>
      <w:szCs w:val="24"/>
    </w:rPr>
  </w:style>
  <w:style w:type="character" w:customStyle="1" w:styleId="FontStyle21">
    <w:name w:val="Font Style21"/>
    <w:rsid w:val="00F6379E"/>
    <w:rPr>
      <w:rFonts w:ascii="Times New Roman" w:hAnsi="Times New Roman" w:cs="Times New Roman"/>
      <w:b/>
      <w:bCs/>
      <w:i/>
      <w:iCs/>
      <w:sz w:val="24"/>
      <w:szCs w:val="24"/>
    </w:rPr>
  </w:style>
  <w:style w:type="character" w:customStyle="1" w:styleId="81">
    <w:name w:val="Основен текст81"/>
    <w:rsid w:val="00F6379E"/>
    <w:rPr>
      <w:sz w:val="21"/>
      <w:szCs w:val="21"/>
      <w:shd w:val="clear" w:color="auto" w:fill="FFFFFF"/>
      <w:lang w:bidi="ar-SA"/>
    </w:rPr>
  </w:style>
  <w:style w:type="character" w:customStyle="1" w:styleId="4">
    <w:name w:val="Основен текст (4)_"/>
    <w:link w:val="41"/>
    <w:rsid w:val="00F6379E"/>
    <w:rPr>
      <w:b/>
      <w:bCs/>
      <w:sz w:val="21"/>
      <w:szCs w:val="21"/>
      <w:shd w:val="clear" w:color="auto" w:fill="FFFFFF"/>
    </w:rPr>
  </w:style>
  <w:style w:type="paragraph" w:customStyle="1" w:styleId="41">
    <w:name w:val="Основен текст (4)1"/>
    <w:basedOn w:val="Normal"/>
    <w:link w:val="4"/>
    <w:rsid w:val="00F6379E"/>
    <w:pPr>
      <w:shd w:val="clear" w:color="auto" w:fill="FFFFFF"/>
      <w:spacing w:after="180" w:line="274" w:lineRule="exact"/>
      <w:ind w:hanging="440"/>
      <w:jc w:val="both"/>
    </w:pPr>
    <w:rPr>
      <w:rFonts w:asciiTheme="minorHAnsi" w:eastAsiaTheme="minorHAnsi" w:hAnsiTheme="minorHAnsi" w:cstheme="minorBidi"/>
      <w:b/>
      <w:bCs/>
      <w:sz w:val="21"/>
      <w:szCs w:val="21"/>
      <w:shd w:val="clear" w:color="auto" w:fill="FFFFFF"/>
    </w:rPr>
  </w:style>
  <w:style w:type="character" w:customStyle="1" w:styleId="414">
    <w:name w:val="Основен текст (4)14"/>
    <w:basedOn w:val="4"/>
    <w:rsid w:val="00F6379E"/>
    <w:rPr>
      <w:b/>
      <w:bCs/>
      <w:sz w:val="21"/>
      <w:szCs w:val="21"/>
      <w:shd w:val="clear" w:color="auto" w:fill="FFFFFF"/>
    </w:rPr>
  </w:style>
  <w:style w:type="character" w:customStyle="1" w:styleId="33">
    <w:name w:val="Основен текст33"/>
    <w:rsid w:val="00F6379E"/>
    <w:rPr>
      <w:sz w:val="21"/>
      <w:szCs w:val="21"/>
      <w:shd w:val="clear" w:color="auto" w:fill="FFFFFF"/>
      <w:lang w:bidi="ar-SA"/>
    </w:rPr>
  </w:style>
  <w:style w:type="character" w:customStyle="1" w:styleId="210">
    <w:name w:val="Основен текст21"/>
    <w:rsid w:val="00F6379E"/>
    <w:rPr>
      <w:sz w:val="21"/>
      <w:szCs w:val="21"/>
      <w:shd w:val="clear" w:color="auto" w:fill="FFFFFF"/>
      <w:lang w:bidi="ar-SA"/>
    </w:rPr>
  </w:style>
  <w:style w:type="paragraph" w:customStyle="1" w:styleId="WW-BodyTextIndent3">
    <w:name w:val="WW-Body Text Indent 3"/>
    <w:basedOn w:val="Normal"/>
    <w:rsid w:val="00F6379E"/>
    <w:pPr>
      <w:suppressAutoHyphens/>
      <w:overflowPunct w:val="0"/>
      <w:spacing w:after="120"/>
      <w:ind w:left="283"/>
    </w:pPr>
    <w:rPr>
      <w:sz w:val="16"/>
      <w:szCs w:val="16"/>
      <w:lang w:eastAsia="ar-SA"/>
    </w:rPr>
  </w:style>
  <w:style w:type="character" w:customStyle="1" w:styleId="420">
    <w:name w:val="Основен текст (4)20"/>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rsid w:val="00F6379E"/>
    <w:rPr>
      <w:b/>
      <w:bCs/>
      <w:sz w:val="21"/>
      <w:szCs w:val="21"/>
      <w:shd w:val="clear" w:color="auto" w:fill="FFFFFF"/>
      <w:lang w:bidi="ar-SA"/>
    </w:rPr>
  </w:style>
  <w:style w:type="paragraph" w:customStyle="1" w:styleId="Bulets">
    <w:name w:val="Bulets"/>
    <w:basedOn w:val="Normal"/>
    <w:rsid w:val="00F6379E"/>
    <w:pPr>
      <w:numPr>
        <w:numId w:val="4"/>
      </w:numPr>
      <w:spacing w:before="120"/>
      <w:jc w:val="both"/>
    </w:pPr>
    <w:rPr>
      <w:rFonts w:ascii="Arial" w:hAnsi="Arial"/>
      <w:lang w:eastAsia="bg-BG"/>
    </w:rPr>
  </w:style>
  <w:style w:type="character" w:customStyle="1" w:styleId="FontStyle33">
    <w:name w:val="Font Style33"/>
    <w:rsid w:val="00F6379E"/>
    <w:rPr>
      <w:rFonts w:ascii="Cambria" w:hAnsi="Cambria" w:cs="Cambria"/>
      <w:sz w:val="16"/>
      <w:szCs w:val="16"/>
    </w:rPr>
  </w:style>
  <w:style w:type="character" w:customStyle="1" w:styleId="Bodytext0">
    <w:name w:val="Body text_"/>
    <w:link w:val="Bodytext1"/>
    <w:rsid w:val="00F6379E"/>
    <w:rPr>
      <w:rFonts w:ascii="Arial" w:hAnsi="Arial"/>
      <w:sz w:val="13"/>
      <w:szCs w:val="13"/>
      <w:shd w:val="clear" w:color="auto" w:fill="FFFFFF"/>
    </w:rPr>
  </w:style>
  <w:style w:type="paragraph" w:customStyle="1" w:styleId="Bodytext1">
    <w:name w:val="Body text1"/>
    <w:basedOn w:val="Normal"/>
    <w:link w:val="Bodytext0"/>
    <w:rsid w:val="00F6379E"/>
    <w:pPr>
      <w:shd w:val="clear" w:color="auto" w:fill="FFFFFF"/>
      <w:spacing w:line="240" w:lineRule="atLeast"/>
    </w:pPr>
    <w:rPr>
      <w:rFonts w:ascii="Arial" w:eastAsiaTheme="minorHAnsi" w:hAnsi="Arial" w:cstheme="minorBidi"/>
      <w:sz w:val="13"/>
      <w:szCs w:val="13"/>
    </w:rPr>
  </w:style>
  <w:style w:type="character" w:customStyle="1" w:styleId="Bodytext11">
    <w:name w:val="Body text (11)_"/>
    <w:link w:val="Bodytext111"/>
    <w:rsid w:val="00F6379E"/>
    <w:rPr>
      <w:rFonts w:ascii="Arial" w:hAnsi="Arial"/>
      <w:i/>
      <w:iCs/>
      <w:spacing w:val="-10"/>
      <w:shd w:val="clear" w:color="auto" w:fill="FFFFFF"/>
    </w:rPr>
  </w:style>
  <w:style w:type="paragraph" w:customStyle="1" w:styleId="Bodytext111">
    <w:name w:val="Body text (11)1"/>
    <w:basedOn w:val="Normal"/>
    <w:link w:val="Bodytext11"/>
    <w:rsid w:val="00F6379E"/>
    <w:pPr>
      <w:shd w:val="clear" w:color="auto" w:fill="FFFFFF"/>
      <w:spacing w:before="60" w:line="240" w:lineRule="atLeast"/>
    </w:pPr>
    <w:rPr>
      <w:rFonts w:ascii="Arial" w:eastAsiaTheme="minorHAnsi" w:hAnsi="Arial" w:cstheme="minorBidi"/>
      <w:i/>
      <w:iCs/>
      <w:spacing w:val="-10"/>
      <w:sz w:val="22"/>
      <w:szCs w:val="22"/>
    </w:rPr>
  </w:style>
  <w:style w:type="character" w:customStyle="1" w:styleId="Bodytext110">
    <w:name w:val="Body text (11)"/>
    <w:basedOn w:val="Bodytext11"/>
    <w:rsid w:val="00F6379E"/>
    <w:rPr>
      <w:rFonts w:ascii="Arial" w:hAnsi="Arial"/>
      <w:i/>
      <w:iCs/>
      <w:spacing w:val="-10"/>
      <w:shd w:val="clear" w:color="auto" w:fill="FFFFFF"/>
    </w:rPr>
  </w:style>
  <w:style w:type="character" w:customStyle="1" w:styleId="Bodytext1165pt">
    <w:name w:val="Body text (11) + 6.5 pt"/>
    <w:aliases w:val="Not Italic,Spacing 0 pt6"/>
    <w:rsid w:val="00F6379E"/>
    <w:rPr>
      <w:rFonts w:ascii="Arial" w:hAnsi="Arial"/>
      <w:i/>
      <w:iCs/>
      <w:spacing w:val="0"/>
      <w:sz w:val="13"/>
      <w:szCs w:val="13"/>
      <w:lang w:bidi="ar-SA"/>
    </w:rPr>
  </w:style>
  <w:style w:type="character" w:customStyle="1" w:styleId="Bodytext118pt">
    <w:name w:val="Body text (11) + 8 pt"/>
    <w:aliases w:val="Not Italic2,Spacing 0 pt5"/>
    <w:rsid w:val="00F6379E"/>
    <w:rPr>
      <w:rFonts w:ascii="Arial" w:hAnsi="Arial"/>
      <w:i/>
      <w:iCs/>
      <w:spacing w:val="0"/>
      <w:sz w:val="16"/>
      <w:szCs w:val="16"/>
      <w:lang w:bidi="ar-SA"/>
    </w:rPr>
  </w:style>
  <w:style w:type="character" w:customStyle="1" w:styleId="31">
    <w:name w:val="Основен текст3"/>
    <w:basedOn w:val="Bodytext0"/>
    <w:rsid w:val="00F6379E"/>
    <w:rPr>
      <w:rFonts w:ascii="Arial" w:hAnsi="Arial"/>
      <w:sz w:val="13"/>
      <w:szCs w:val="13"/>
      <w:shd w:val="clear" w:color="auto" w:fill="FFFFFF"/>
    </w:rPr>
  </w:style>
  <w:style w:type="character" w:customStyle="1" w:styleId="Bodytext8pt">
    <w:name w:val="Body text + 8 pt"/>
    <w:rsid w:val="00F6379E"/>
    <w:rPr>
      <w:rFonts w:ascii="Arial" w:hAnsi="Arial"/>
      <w:sz w:val="16"/>
      <w:szCs w:val="16"/>
      <w:lang w:val="en-US" w:eastAsia="en-US" w:bidi="ar-SA"/>
    </w:rPr>
  </w:style>
  <w:style w:type="paragraph" w:customStyle="1" w:styleId="ecxmsonormal">
    <w:name w:val="ecxmsonormal"/>
    <w:basedOn w:val="Normal"/>
    <w:rsid w:val="00F6379E"/>
    <w:pPr>
      <w:spacing w:before="100" w:beforeAutospacing="1" w:after="100" w:afterAutospacing="1"/>
    </w:pPr>
    <w:rPr>
      <w:rFonts w:eastAsia="Calibri"/>
      <w:lang w:eastAsia="bg-BG"/>
    </w:rPr>
  </w:style>
  <w:style w:type="character" w:customStyle="1" w:styleId="nomark">
    <w:name w:val="nomark"/>
    <w:basedOn w:val="DefaultParagraphFont"/>
    <w:rsid w:val="00F6379E"/>
  </w:style>
  <w:style w:type="paragraph" w:customStyle="1" w:styleId="CharCharCharChar3">
    <w:name w:val="Char Знак Знак Char Char Знак Знак Char"/>
    <w:basedOn w:val="Normal"/>
    <w:rsid w:val="00F6379E"/>
    <w:pPr>
      <w:tabs>
        <w:tab w:val="left" w:pos="709"/>
      </w:tabs>
    </w:pPr>
    <w:rPr>
      <w:rFonts w:ascii="Tahoma" w:hAnsi="Tahoma"/>
      <w:lang w:val="pl-PL" w:eastAsia="pl-PL"/>
    </w:rPr>
  </w:style>
  <w:style w:type="character" w:customStyle="1" w:styleId="CharChar29">
    <w:name w:val="Char Char29"/>
    <w:locked/>
    <w:rsid w:val="00F6379E"/>
    <w:rPr>
      <w:rFonts w:ascii="Arial" w:hAnsi="Arial"/>
      <w:b/>
      <w:kern w:val="28"/>
      <w:sz w:val="28"/>
      <w:lang w:val="en-GB" w:eastAsia="en-US" w:bidi="ar-SA"/>
    </w:rPr>
  </w:style>
  <w:style w:type="character" w:styleId="HTMLTypewriter">
    <w:name w:val="HTML Typewriter"/>
    <w:rsid w:val="00F6379E"/>
    <w:rPr>
      <w:rFonts w:ascii="Verdana" w:eastAsia="Times New Roman" w:hAnsi="Verdana" w:cs="Courier New" w:hint="default"/>
      <w:sz w:val="13"/>
      <w:szCs w:val="13"/>
    </w:rPr>
  </w:style>
  <w:style w:type="paragraph" w:customStyle="1" w:styleId="NormalWeb1">
    <w:name w:val="Normal (Web)1"/>
    <w:basedOn w:val="Default"/>
    <w:next w:val="Default"/>
    <w:rsid w:val="00F6379E"/>
    <w:pPr>
      <w:spacing w:before="120"/>
    </w:pPr>
    <w:rPr>
      <w:rFonts w:eastAsia="Times New Roman"/>
      <w:color w:val="auto"/>
      <w:lang w:val="en-US" w:eastAsia="en-US"/>
    </w:rPr>
  </w:style>
  <w:style w:type="paragraph" w:customStyle="1" w:styleId="NumPar2">
    <w:name w:val="NumPar 2"/>
    <w:basedOn w:val="Default"/>
    <w:next w:val="Default"/>
    <w:rsid w:val="00F6379E"/>
    <w:pPr>
      <w:spacing w:after="240"/>
    </w:pPr>
    <w:rPr>
      <w:rFonts w:eastAsia="Times New Roman"/>
      <w:color w:val="auto"/>
      <w:lang w:val="en-US" w:eastAsia="en-US"/>
    </w:rPr>
  </w:style>
  <w:style w:type="paragraph" w:customStyle="1" w:styleId="190">
    <w:name w:val="Знак Знак19"/>
    <w:basedOn w:val="Normal"/>
    <w:rsid w:val="00F6379E"/>
    <w:pPr>
      <w:tabs>
        <w:tab w:val="left" w:pos="709"/>
      </w:tabs>
    </w:pPr>
    <w:rPr>
      <w:rFonts w:ascii="Tahoma" w:hAnsi="Tahoma"/>
      <w:lang w:val="pl-PL" w:eastAsia="pl-PL"/>
    </w:rPr>
  </w:style>
  <w:style w:type="character" w:customStyle="1" w:styleId="Style9pt">
    <w:name w:val="Style 9 pt"/>
    <w:rsid w:val="00F6379E"/>
    <w:rPr>
      <w:rFonts w:ascii="Arial" w:hAnsi="Arial"/>
      <w:sz w:val="18"/>
      <w:szCs w:val="18"/>
    </w:rPr>
  </w:style>
  <w:style w:type="paragraph" w:customStyle="1" w:styleId="32">
    <w:name w:val="Знак Знак3"/>
    <w:basedOn w:val="Normal"/>
    <w:rsid w:val="00F6379E"/>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F6379E"/>
    <w:pPr>
      <w:tabs>
        <w:tab w:val="left" w:pos="709"/>
      </w:tabs>
    </w:pPr>
    <w:rPr>
      <w:rFonts w:ascii="Tahoma" w:hAnsi="Tahoma"/>
      <w:lang w:val="pl-PL" w:eastAsia="pl-PL"/>
    </w:rPr>
  </w:style>
  <w:style w:type="paragraph" w:customStyle="1" w:styleId="CharChar5CharCharChar1Char">
    <w:name w:val="Char Char5 Char Char Char1 Char"/>
    <w:basedOn w:val="Normal"/>
    <w:rsid w:val="00F6379E"/>
    <w:pPr>
      <w:tabs>
        <w:tab w:val="left" w:pos="709"/>
      </w:tabs>
    </w:pPr>
    <w:rPr>
      <w:rFonts w:ascii="Tahoma" w:hAnsi="Tahoma"/>
      <w:lang w:val="pl-PL" w:eastAsia="pl-PL"/>
    </w:rPr>
  </w:style>
  <w:style w:type="paragraph" w:customStyle="1" w:styleId="3CharChar">
    <w:name w:val="Знак Знак3 Char Char"/>
    <w:basedOn w:val="Normal"/>
    <w:rsid w:val="00F6379E"/>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F6379E"/>
    <w:pPr>
      <w:tabs>
        <w:tab w:val="left" w:pos="709"/>
      </w:tabs>
    </w:pPr>
    <w:rPr>
      <w:rFonts w:ascii="Tahoma" w:hAnsi="Tahoma"/>
      <w:lang w:val="pl-PL" w:eastAsia="pl-PL"/>
    </w:rPr>
  </w:style>
  <w:style w:type="character" w:customStyle="1" w:styleId="apple-style-span">
    <w:name w:val="apple-style-span"/>
    <w:basedOn w:val="DefaultParagraphFont"/>
    <w:rsid w:val="00F6379E"/>
  </w:style>
  <w:style w:type="character" w:customStyle="1" w:styleId="FontStyle158">
    <w:name w:val="Font Style158"/>
    <w:rsid w:val="00F6379E"/>
    <w:rPr>
      <w:rFonts w:ascii="Times New Roman" w:hAnsi="Times New Roman" w:cs="Times New Roman"/>
      <w:sz w:val="22"/>
      <w:szCs w:val="22"/>
    </w:rPr>
  </w:style>
  <w:style w:type="character" w:customStyle="1" w:styleId="FontStyle25">
    <w:name w:val="Font Style25"/>
    <w:rsid w:val="00F6379E"/>
    <w:rPr>
      <w:rFonts w:ascii="Times New Roman" w:hAnsi="Times New Roman" w:cs="Times New Roman"/>
      <w:b/>
      <w:bCs/>
      <w:sz w:val="20"/>
      <w:szCs w:val="20"/>
    </w:rPr>
  </w:style>
  <w:style w:type="character" w:customStyle="1" w:styleId="FontStyle233">
    <w:name w:val="Font Style233"/>
    <w:rsid w:val="00F6379E"/>
    <w:rPr>
      <w:rFonts w:ascii="Arial" w:hAnsi="Arial" w:cs="Arial"/>
      <w:sz w:val="20"/>
      <w:szCs w:val="20"/>
    </w:rPr>
  </w:style>
  <w:style w:type="paragraph" w:customStyle="1" w:styleId="Style58">
    <w:name w:val="Style58"/>
    <w:basedOn w:val="Normal"/>
    <w:rsid w:val="00F6379E"/>
    <w:pPr>
      <w:widowControl w:val="0"/>
      <w:autoSpaceDE w:val="0"/>
      <w:autoSpaceDN w:val="0"/>
      <w:adjustRightInd w:val="0"/>
      <w:spacing w:line="252" w:lineRule="exact"/>
      <w:ind w:hanging="696"/>
      <w:jc w:val="both"/>
    </w:pPr>
    <w:rPr>
      <w:rFonts w:ascii="Arial" w:hAnsi="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F6379E"/>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F6379E"/>
    <w:pPr>
      <w:tabs>
        <w:tab w:val="left" w:pos="709"/>
      </w:tabs>
    </w:pPr>
    <w:rPr>
      <w:rFonts w:ascii="Tahoma" w:hAnsi="Tahoma"/>
      <w:lang w:val="pl-PL" w:eastAsia="pl-PL"/>
    </w:rPr>
  </w:style>
  <w:style w:type="character" w:customStyle="1" w:styleId="newdocreference1">
    <w:name w:val="newdocreference1"/>
    <w:rsid w:val="00F6379E"/>
    <w:rPr>
      <w:i w:val="0"/>
      <w:iCs w:val="0"/>
      <w:color w:val="0000FF"/>
      <w:u w:val="single"/>
    </w:rPr>
  </w:style>
  <w:style w:type="character" w:customStyle="1" w:styleId="samedocreference1">
    <w:name w:val="samedocreference1"/>
    <w:rsid w:val="00F6379E"/>
    <w:rPr>
      <w:i w:val="0"/>
      <w:iCs w:val="0"/>
      <w:color w:val="8B0000"/>
      <w:u w:val="single"/>
    </w:rPr>
  </w:style>
  <w:style w:type="character" w:customStyle="1" w:styleId="Char1CharChar">
    <w:name w:val="Char1 Char Char Знак"/>
    <w:aliases w:val=" Char1 Char Знак, Char Знак, Char1 Знак, Char2 Char Char Знак, Char2 Знак,Char1 Знак,Char2 Знак Знак Знак, Char1 Знак Знак Знак,Char2 Знак Знак Знак1"/>
    <w:rsid w:val="00F6379E"/>
    <w:rPr>
      <w:sz w:val="16"/>
      <w:szCs w:val="16"/>
      <w:lang w:val="bg-BG" w:eastAsia="en-US" w:bidi="ar-SA"/>
    </w:rPr>
  </w:style>
  <w:style w:type="character" w:customStyle="1" w:styleId="insertedtext1">
    <w:name w:val="insertedtext1"/>
    <w:rsid w:val="00F6379E"/>
    <w:rPr>
      <w:color w:val="1057D8"/>
    </w:rPr>
  </w:style>
  <w:style w:type="paragraph" w:customStyle="1" w:styleId="34">
    <w:name w:val="Знак Знак3 Знак Знак Знак"/>
    <w:basedOn w:val="Normal"/>
    <w:semiHidden/>
    <w:rsid w:val="00F6379E"/>
    <w:pPr>
      <w:tabs>
        <w:tab w:val="left" w:pos="709"/>
      </w:tabs>
    </w:pPr>
    <w:rPr>
      <w:rFonts w:ascii="Futura Bk" w:hAnsi="Futura Bk"/>
      <w:noProof/>
      <w:sz w:val="20"/>
      <w:lang w:val="pl-PL" w:eastAsia="pl-PL"/>
    </w:rPr>
  </w:style>
  <w:style w:type="character" w:customStyle="1" w:styleId="newdocreference2">
    <w:name w:val="newdocreference2"/>
    <w:rsid w:val="00F6379E"/>
    <w:rPr>
      <w:i w:val="0"/>
      <w:iCs w:val="0"/>
      <w:color w:val="0000FF"/>
      <w:u w:val="single"/>
    </w:rPr>
  </w:style>
  <w:style w:type="character" w:customStyle="1" w:styleId="newdocreference3">
    <w:name w:val="newdocreference3"/>
    <w:rsid w:val="00F6379E"/>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F6379E"/>
    <w:pPr>
      <w:tabs>
        <w:tab w:val="left" w:pos="709"/>
      </w:tabs>
    </w:pPr>
    <w:rPr>
      <w:rFonts w:ascii="Tahoma" w:hAnsi="Tahoma"/>
      <w:lang w:val="pl-PL" w:eastAsia="pl-PL"/>
    </w:rPr>
  </w:style>
  <w:style w:type="paragraph" w:customStyle="1" w:styleId="Style9">
    <w:name w:val="Style9"/>
    <w:basedOn w:val="Normal"/>
    <w:rsid w:val="00F6379E"/>
    <w:pPr>
      <w:widowControl w:val="0"/>
      <w:autoSpaceDE w:val="0"/>
      <w:autoSpaceDN w:val="0"/>
      <w:adjustRightInd w:val="0"/>
    </w:pPr>
    <w:rPr>
      <w:lang w:eastAsia="bg-BG"/>
    </w:rPr>
  </w:style>
  <w:style w:type="paragraph" w:customStyle="1" w:styleId="Style14">
    <w:name w:val="Style14"/>
    <w:basedOn w:val="Normal"/>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basedOn w:val="DefaultParagraphFont"/>
    <w:link w:val="28"/>
    <w:rsid w:val="00BE4EA4"/>
    <w:rPr>
      <w:rFonts w:ascii="Times New Roman" w:eastAsia="Times New Roman" w:hAnsi="Times New Roman" w:cs="Times New Roman"/>
      <w:shd w:val="clear" w:color="auto" w:fill="FFFFFF"/>
    </w:rPr>
  </w:style>
  <w:style w:type="character" w:customStyle="1" w:styleId="29">
    <w:name w:val="Основен текст (2) + Удебелен"/>
    <w:basedOn w:val="27"/>
    <w:rsid w:val="00BE4EA4"/>
    <w:rPr>
      <w:rFonts w:ascii="Times New Roman" w:eastAsia="Times New Roman" w:hAnsi="Times New Roman" w:cs="Times New Roman"/>
      <w:b/>
      <w:bCs/>
      <w:color w:val="000000"/>
      <w:spacing w:val="0"/>
      <w:w w:val="100"/>
      <w:position w:val="0"/>
      <w:shd w:val="clear" w:color="auto" w:fill="FFFFFF"/>
      <w:lang w:val="bg-BG" w:eastAsia="bg-BG" w:bidi="bg-BG"/>
    </w:rPr>
  </w:style>
  <w:style w:type="paragraph" w:customStyle="1" w:styleId="28">
    <w:name w:val="Основен текст (2)"/>
    <w:basedOn w:val="Normal"/>
    <w:link w:val="27"/>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Малки букви"/>
    <w:rsid w:val="00E76BD8"/>
    <w:rPr>
      <w:rFonts w:ascii="Times New Roman" w:eastAsia="Times New Roman" w:hAnsi="Times New Roman" w:cs="Times New Roman"/>
      <w:b w:val="0"/>
      <w:bCs w:val="0"/>
      <w:i w:val="0"/>
      <w:iCs w:val="0"/>
      <w:smallCaps/>
      <w:strike w:val="0"/>
      <w:color w:val="000000"/>
      <w:spacing w:val="0"/>
      <w:w w:val="100"/>
      <w:position w:val="0"/>
      <w:sz w:val="19"/>
      <w:szCs w:val="19"/>
      <w:u w:val="none"/>
      <w:lang w:val="bg-BG" w:eastAsia="bg-BG" w:bidi="bg-BG"/>
    </w:rPr>
  </w:style>
  <w:style w:type="paragraph" w:customStyle="1" w:styleId="TableParagraph">
    <w:name w:val="Table Paragraph"/>
    <w:basedOn w:val="Normal"/>
    <w:uiPriority w:val="1"/>
    <w:qFormat/>
    <w:rsid w:val="00A80B94"/>
    <w:pPr>
      <w:widowControl w:val="0"/>
      <w:autoSpaceDE w:val="0"/>
      <w:autoSpaceDN w:val="0"/>
      <w:adjustRightInd w:val="0"/>
    </w:pPr>
    <w:rPr>
      <w:rFonts w:eastAsiaTheme="minorEastAsia"/>
      <w:lang w:eastAsia="bg-BG"/>
    </w:rPr>
  </w:style>
  <w:style w:type="paragraph" w:customStyle="1" w:styleId="Standard">
    <w:name w:val="Standard"/>
    <w:rsid w:val="00AE2F92"/>
    <w:pPr>
      <w:widowControl w:val="0"/>
      <w:suppressAutoHyphens/>
      <w:autoSpaceDN w:val="0"/>
      <w:spacing w:after="0" w:line="240" w:lineRule="auto"/>
      <w:textAlignment w:val="baseline"/>
    </w:pPr>
    <w:rPr>
      <w:rFonts w:ascii="Times New Roman" w:eastAsia="Arial Unicode MS" w:hAnsi="Times New Roman" w:cs="Tahoma"/>
      <w:kern w:val="3"/>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689599">
      <w:bodyDiv w:val="1"/>
      <w:marLeft w:val="0"/>
      <w:marRight w:val="0"/>
      <w:marTop w:val="0"/>
      <w:marBottom w:val="0"/>
      <w:divBdr>
        <w:top w:val="none" w:sz="0" w:space="0" w:color="auto"/>
        <w:left w:val="none" w:sz="0" w:space="0" w:color="auto"/>
        <w:bottom w:val="none" w:sz="0" w:space="0" w:color="auto"/>
        <w:right w:val="none" w:sz="0" w:space="0" w:color="auto"/>
      </w:divBdr>
    </w:div>
    <w:div w:id="3080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52599-4BF0-45D0-ACF5-CBDE41253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9211</Words>
  <Characters>52508</Characters>
  <Application>Microsoft Office Word</Application>
  <DocSecurity>0</DocSecurity>
  <Lines>437</Lines>
  <Paragraphs>123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Veneta Ganeva</cp:lastModifiedBy>
  <cp:revision>2</cp:revision>
  <cp:lastPrinted>2016-01-15T11:41:00Z</cp:lastPrinted>
  <dcterms:created xsi:type="dcterms:W3CDTF">2016-07-06T10:54:00Z</dcterms:created>
  <dcterms:modified xsi:type="dcterms:W3CDTF">2016-07-06T10:54:00Z</dcterms:modified>
</cp:coreProperties>
</file>